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D468" w14:textId="77777777" w:rsidR="00257ED9" w:rsidRPr="00257ED9" w:rsidRDefault="00257ED9" w:rsidP="00257ED9">
      <w:pPr>
        <w:jc w:val="right"/>
        <w:rPr>
          <w:rFonts w:ascii="Arial Black" w:hAnsi="Arial Black"/>
          <w:caps/>
          <w:kern w:val="2"/>
          <w:sz w:val="15"/>
          <w14:ligatures w14:val="standardContextual"/>
        </w:rPr>
      </w:pPr>
      <w:r w:rsidRPr="00257ED9">
        <w:rPr>
          <w:rFonts w:cs="Times New Roman" w:hint="eastAsia"/>
          <w:noProof/>
          <w:kern w:val="2"/>
          <w14:ligatures w14:val="standardContextual"/>
        </w:rPr>
        <w:drawing>
          <wp:inline distT="0" distB="0" distL="0" distR="0" wp14:anchorId="1ECA4720" wp14:editId="511765F9">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B4E5666" w14:textId="54E2B269" w:rsidR="00257ED9" w:rsidRPr="00257ED9" w:rsidRDefault="00257ED9" w:rsidP="00257ED9">
      <w:pPr>
        <w:pBdr>
          <w:top w:val="single" w:sz="4" w:space="10" w:color="auto"/>
        </w:pBdr>
        <w:spacing w:before="120"/>
        <w:jc w:val="right"/>
        <w:rPr>
          <w:rFonts w:ascii="Arial Black" w:hAnsi="Arial Black"/>
          <w:b/>
          <w:caps/>
          <w:kern w:val="2"/>
          <w:sz w:val="15"/>
          <w14:ligatures w14:val="standardContextual"/>
        </w:rPr>
      </w:pPr>
      <w:r w:rsidRPr="00257ED9">
        <w:rPr>
          <w:rFonts w:ascii="Arial Black" w:hAnsi="Arial Black" w:hint="eastAsia"/>
          <w:b/>
          <w:caps/>
          <w:kern w:val="2"/>
          <w:sz w:val="15"/>
          <w14:ligatures w14:val="standardContextual"/>
        </w:rPr>
        <w:t>CDIP/31/</w:t>
      </w:r>
      <w:bookmarkStart w:id="0" w:name="Code"/>
      <w:r w:rsidRPr="00257ED9">
        <w:rPr>
          <w:rFonts w:ascii="Arial Black" w:hAnsi="Arial Black" w:hint="eastAsia"/>
          <w:b/>
          <w:caps/>
          <w:kern w:val="2"/>
          <w:sz w:val="15"/>
          <w14:ligatures w14:val="standardContextual"/>
        </w:rPr>
        <w:t>inf/</w:t>
      </w:r>
      <w:r>
        <w:rPr>
          <w:rFonts w:ascii="Arial Black" w:hAnsi="Arial Black" w:hint="eastAsia"/>
          <w:b/>
          <w:caps/>
          <w:kern w:val="2"/>
          <w:sz w:val="15"/>
          <w14:ligatures w14:val="standardContextual"/>
        </w:rPr>
        <w:t>2</w:t>
      </w:r>
    </w:p>
    <w:bookmarkEnd w:id="0"/>
    <w:p w14:paraId="47555EDF" w14:textId="77777777" w:rsidR="00257ED9" w:rsidRPr="00257ED9" w:rsidRDefault="00257ED9" w:rsidP="00257ED9">
      <w:pPr>
        <w:jc w:val="right"/>
        <w:rPr>
          <w:rFonts w:ascii="Arial Black" w:hAnsi="Arial Black"/>
          <w:b/>
          <w:caps/>
          <w:kern w:val="2"/>
          <w:sz w:val="15"/>
          <w:szCs w:val="15"/>
          <w14:ligatures w14:val="standardContextual"/>
        </w:rPr>
      </w:pPr>
      <w:r w:rsidRPr="00257ED9">
        <w:rPr>
          <w:rFonts w:eastAsia="SimHei" w:hint="eastAsia"/>
          <w:b/>
          <w:kern w:val="2"/>
          <w:sz w:val="15"/>
          <w:szCs w:val="15"/>
          <w14:ligatures w14:val="standardContextual"/>
        </w:rPr>
        <w:t>原文</w:t>
      </w:r>
      <w:r w:rsidRPr="00257ED9">
        <w:rPr>
          <w:rFonts w:eastAsia="SimHei" w:hint="eastAsia"/>
          <w:b/>
          <w:kern w:val="2"/>
          <w:sz w:val="15"/>
          <w:szCs w:val="15"/>
          <w:lang w:val="pt-BR"/>
          <w14:ligatures w14:val="standardContextual"/>
        </w:rPr>
        <w:t>：</w:t>
      </w:r>
      <w:bookmarkStart w:id="1" w:name="Original"/>
      <w:r w:rsidRPr="00257ED9">
        <w:rPr>
          <w:rFonts w:eastAsia="SimHei" w:hint="eastAsia"/>
          <w:b/>
          <w:kern w:val="2"/>
          <w:sz w:val="15"/>
          <w:szCs w:val="15"/>
          <w:lang w:val="pt-BR"/>
          <w14:ligatures w14:val="standardContextual"/>
        </w:rPr>
        <w:t>英</w:t>
      </w:r>
      <w:r w:rsidRPr="00257ED9">
        <w:rPr>
          <w:rFonts w:eastAsia="SimHei" w:hint="eastAsia"/>
          <w:b/>
          <w:kern w:val="2"/>
          <w:sz w:val="15"/>
          <w:szCs w:val="15"/>
          <w14:ligatures w14:val="standardContextual"/>
        </w:rPr>
        <w:t>文</w:t>
      </w:r>
      <w:bookmarkEnd w:id="1"/>
    </w:p>
    <w:p w14:paraId="312571D2" w14:textId="07F6CE3B" w:rsidR="00257ED9" w:rsidRPr="00257ED9" w:rsidRDefault="00257ED9" w:rsidP="00257ED9">
      <w:pPr>
        <w:spacing w:line="1680" w:lineRule="auto"/>
        <w:jc w:val="right"/>
        <w:rPr>
          <w:rFonts w:ascii="SimHei" w:eastAsia="SimHei" w:hAnsi="Arial Black"/>
          <w:b/>
          <w:caps/>
          <w:kern w:val="2"/>
          <w:sz w:val="15"/>
          <w:szCs w:val="15"/>
          <w14:ligatures w14:val="standardContextual"/>
        </w:rPr>
      </w:pPr>
      <w:r w:rsidRPr="00257ED9">
        <w:rPr>
          <w:rFonts w:ascii="SimHei" w:eastAsia="SimHei" w:hint="eastAsia"/>
          <w:b/>
          <w:kern w:val="2"/>
          <w:sz w:val="15"/>
          <w:szCs w:val="15"/>
          <w14:ligatures w14:val="standardContextual"/>
        </w:rPr>
        <w:t>日期</w:t>
      </w:r>
      <w:r w:rsidRPr="00257ED9">
        <w:rPr>
          <w:rFonts w:ascii="SimHei" w:eastAsia="SimHei" w:hAnsi="SimSun" w:hint="eastAsia"/>
          <w:b/>
          <w:kern w:val="2"/>
          <w:sz w:val="15"/>
          <w:szCs w:val="15"/>
          <w:lang w:val="pt-BR"/>
          <w14:ligatures w14:val="standardContextual"/>
        </w:rPr>
        <w:t>：</w:t>
      </w:r>
      <w:bookmarkStart w:id="2" w:name="Date"/>
      <w:r w:rsidRPr="00257ED9">
        <w:rPr>
          <w:rFonts w:ascii="Arial Black" w:eastAsia="SimHei" w:hAnsi="Arial Black" w:hint="eastAsia"/>
          <w:b/>
          <w:kern w:val="2"/>
          <w:sz w:val="15"/>
          <w:szCs w:val="15"/>
          <w:lang w:val="pt-BR"/>
          <w14:ligatures w14:val="standardContextual"/>
        </w:rPr>
        <w:t>2023</w:t>
      </w:r>
      <w:r w:rsidRPr="00257ED9">
        <w:rPr>
          <w:rFonts w:ascii="SimHei" w:eastAsia="SimHei" w:hAnsi="Times New Roman" w:hint="eastAsia"/>
          <w:b/>
          <w:kern w:val="2"/>
          <w:sz w:val="15"/>
          <w:szCs w:val="15"/>
          <w14:ligatures w14:val="standardContextual"/>
        </w:rPr>
        <w:t>年</w:t>
      </w:r>
      <w:r w:rsidRPr="00257ED9">
        <w:rPr>
          <w:rFonts w:ascii="Arial Black" w:eastAsia="SimHei" w:hAnsi="Arial Black" w:hint="eastAsia"/>
          <w:b/>
          <w:kern w:val="2"/>
          <w:sz w:val="15"/>
          <w:szCs w:val="15"/>
          <w:lang w:val="pt-BR"/>
          <w14:ligatures w14:val="standardContextual"/>
        </w:rPr>
        <w:t>9</w:t>
      </w:r>
      <w:r w:rsidRPr="00257ED9">
        <w:rPr>
          <w:rFonts w:ascii="SimHei" w:eastAsia="SimHei" w:hAnsi="Times New Roman" w:hint="eastAsia"/>
          <w:b/>
          <w:kern w:val="2"/>
          <w:sz w:val="15"/>
          <w:szCs w:val="15"/>
          <w14:ligatures w14:val="standardContextual"/>
        </w:rPr>
        <w:t>月</w:t>
      </w:r>
      <w:r w:rsidR="00732E27">
        <w:rPr>
          <w:rFonts w:ascii="Arial Black" w:eastAsia="SimHei" w:hAnsi="Arial Black"/>
          <w:b/>
          <w:kern w:val="2"/>
          <w:sz w:val="15"/>
          <w:szCs w:val="15"/>
          <w:lang w:val="pt-BR"/>
          <w14:ligatures w14:val="standardContextual"/>
        </w:rPr>
        <w:t>6</w:t>
      </w:r>
      <w:r w:rsidRPr="00257ED9">
        <w:rPr>
          <w:rFonts w:ascii="SimHei" w:eastAsia="SimHei" w:hAnsi="Times New Roman" w:hint="eastAsia"/>
          <w:b/>
          <w:kern w:val="2"/>
          <w:sz w:val="15"/>
          <w:szCs w:val="15"/>
          <w14:ligatures w14:val="standardContextual"/>
        </w:rPr>
        <w:t>日</w:t>
      </w:r>
      <w:bookmarkEnd w:id="2"/>
    </w:p>
    <w:p w14:paraId="048C52D8" w14:textId="77777777" w:rsidR="00257ED9" w:rsidRPr="00257ED9" w:rsidRDefault="00257ED9" w:rsidP="00257ED9">
      <w:pPr>
        <w:spacing w:after="600"/>
        <w:rPr>
          <w:rFonts w:ascii="SimHei" w:eastAsia="SimHei"/>
          <w:kern w:val="2"/>
          <w:sz w:val="28"/>
          <w:szCs w:val="28"/>
          <w14:ligatures w14:val="standardContextual"/>
        </w:rPr>
      </w:pPr>
      <w:r w:rsidRPr="00257ED9">
        <w:rPr>
          <w:rFonts w:ascii="SimHei" w:eastAsia="SimHei" w:hint="eastAsia"/>
          <w:kern w:val="2"/>
          <w:sz w:val="28"/>
          <w:szCs w:val="28"/>
          <w14:ligatures w14:val="standardContextual"/>
        </w:rPr>
        <w:t>发展与知识产权委员会（CDIP）</w:t>
      </w:r>
    </w:p>
    <w:p w14:paraId="1652DBDF" w14:textId="77777777" w:rsidR="00257ED9" w:rsidRPr="00257ED9" w:rsidRDefault="00257ED9" w:rsidP="00257ED9">
      <w:pPr>
        <w:spacing w:after="720"/>
        <w:textAlignment w:val="bottom"/>
        <w:rPr>
          <w:rFonts w:ascii="KaiTi" w:eastAsia="KaiTi" w:hAnsi="KaiTi"/>
          <w:b/>
          <w:kern w:val="2"/>
          <w:sz w:val="24"/>
          <w14:ligatures w14:val="standardContextual"/>
        </w:rPr>
      </w:pPr>
      <w:r w:rsidRPr="00257ED9">
        <w:rPr>
          <w:rFonts w:ascii="KaiTi" w:eastAsia="KaiTi" w:hint="eastAsia"/>
          <w:b/>
          <w:kern w:val="2"/>
          <w:sz w:val="24"/>
          <w14:ligatures w14:val="standardContextual"/>
        </w:rPr>
        <w:t>第三十一届会议</w:t>
      </w:r>
      <w:r w:rsidRPr="00257ED9">
        <w:rPr>
          <w:rFonts w:ascii="KaiTi" w:eastAsia="KaiTi" w:hint="eastAsia"/>
          <w:b/>
          <w:kern w:val="2"/>
          <w:sz w:val="24"/>
          <w14:ligatures w14:val="standardContextual"/>
        </w:rPr>
        <w:br/>
      </w:r>
      <w:r w:rsidRPr="00257ED9">
        <w:rPr>
          <w:rFonts w:ascii="KaiTi" w:eastAsia="KaiTi" w:hAnsi="KaiTi" w:hint="eastAsia"/>
          <w:kern w:val="2"/>
          <w:sz w:val="24"/>
          <w14:ligatures w14:val="standardContextual"/>
        </w:rPr>
        <w:t>2023</w:t>
      </w:r>
      <w:r w:rsidRPr="00257ED9">
        <w:rPr>
          <w:rFonts w:ascii="KaiTi" w:eastAsia="KaiTi" w:hAnsi="KaiTi" w:hint="eastAsia"/>
          <w:b/>
          <w:kern w:val="2"/>
          <w:sz w:val="24"/>
          <w14:ligatures w14:val="standardContextual"/>
        </w:rPr>
        <w:t>年</w:t>
      </w:r>
      <w:r w:rsidRPr="00257ED9">
        <w:rPr>
          <w:rFonts w:ascii="KaiTi" w:eastAsia="KaiTi" w:hAnsi="KaiTi" w:hint="eastAsia"/>
          <w:kern w:val="2"/>
          <w:sz w:val="24"/>
          <w14:ligatures w14:val="standardContextual"/>
        </w:rPr>
        <w:t>11</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27</w:t>
      </w:r>
      <w:r w:rsidRPr="00257ED9">
        <w:rPr>
          <w:rFonts w:ascii="KaiTi" w:eastAsia="KaiTi" w:hAnsi="KaiTi" w:hint="eastAsia"/>
          <w:b/>
          <w:kern w:val="2"/>
          <w:sz w:val="24"/>
          <w14:ligatures w14:val="standardContextual"/>
        </w:rPr>
        <w:t>日至</w:t>
      </w:r>
      <w:r w:rsidRPr="00257ED9">
        <w:rPr>
          <w:rFonts w:ascii="KaiTi" w:eastAsia="KaiTi" w:hAnsi="KaiTi" w:hint="eastAsia"/>
          <w:kern w:val="2"/>
          <w:sz w:val="24"/>
          <w14:ligatures w14:val="standardContextual"/>
        </w:rPr>
        <w:t>12</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1</w:t>
      </w:r>
      <w:r w:rsidRPr="00257ED9">
        <w:rPr>
          <w:rFonts w:ascii="KaiTi" w:eastAsia="KaiTi" w:hAnsi="KaiTi" w:hint="eastAsia"/>
          <w:b/>
          <w:kern w:val="2"/>
          <w:sz w:val="24"/>
          <w14:ligatures w14:val="standardContextual"/>
        </w:rPr>
        <w:t>日，日内瓦</w:t>
      </w:r>
    </w:p>
    <w:p w14:paraId="03C9C4B8" w14:textId="629F3935" w:rsidR="00257ED9" w:rsidRPr="00257ED9" w:rsidRDefault="00257ED9" w:rsidP="00257ED9">
      <w:pPr>
        <w:spacing w:after="360"/>
        <w:rPr>
          <w:rFonts w:ascii="KaiTi" w:eastAsia="KaiTi" w:hAnsi="KaiTi" w:cs="Times New Roman"/>
          <w:kern w:val="2"/>
          <w:sz w:val="24"/>
          <w:szCs w:val="32"/>
          <w14:ligatures w14:val="standardContextual"/>
        </w:rPr>
      </w:pPr>
      <w:bookmarkStart w:id="3" w:name="TitleOfDoc"/>
      <w:r w:rsidRPr="00257ED9">
        <w:rPr>
          <w:rFonts w:ascii="KaiTi" w:eastAsia="KaiTi" w:hAnsi="KaiTi" w:cs="Times New Roman" w:hint="eastAsia"/>
          <w:kern w:val="2"/>
          <w:sz w:val="24"/>
          <w:szCs w:val="32"/>
          <w14:ligatures w14:val="standardContextual"/>
        </w:rPr>
        <w:t>产权组织工具“发挥创意，动画产业专业人员的版权：培训工具”内容提要</w:t>
      </w:r>
    </w:p>
    <w:p w14:paraId="6E8C7DFD" w14:textId="785C487B" w:rsidR="00257ED9" w:rsidRPr="00257ED9" w:rsidRDefault="00257ED9" w:rsidP="00257ED9">
      <w:pPr>
        <w:spacing w:after="960"/>
        <w:rPr>
          <w:rFonts w:ascii="KaiTi" w:eastAsia="KaiTi" w:hAnsi="KaiTi" w:cs="Times New Roman"/>
          <w:kern w:val="2"/>
          <w:sz w:val="21"/>
          <w:szCs w:val="21"/>
          <w14:ligatures w14:val="standardContextual"/>
        </w:rPr>
      </w:pPr>
      <w:bookmarkStart w:id="4" w:name="Prepared"/>
      <w:bookmarkEnd w:id="3"/>
      <w:r w:rsidRPr="00257ED9">
        <w:rPr>
          <w:rFonts w:ascii="KaiTi" w:eastAsia="KaiTi" w:hAnsi="KaiTi" w:cs="Times New Roman" w:hint="eastAsia"/>
          <w:kern w:val="2"/>
          <w:sz w:val="21"/>
          <w:szCs w:val="21"/>
          <w14:ligatures w14:val="standardContextual"/>
        </w:rPr>
        <w:t>罗布</w:t>
      </w:r>
      <w:r>
        <w:rPr>
          <w:rFonts w:ascii="KaiTi" w:eastAsia="KaiTi" w:hAnsi="KaiTi" w:cs="Times New Roman" w:hint="eastAsia"/>
          <w:kern w:val="2"/>
          <w:sz w:val="21"/>
          <w:szCs w:val="21"/>
          <w14:ligatures w14:val="standardContextual"/>
        </w:rPr>
        <w:t>·</w:t>
      </w:r>
      <w:r w:rsidRPr="00257ED9">
        <w:rPr>
          <w:rFonts w:ascii="KaiTi" w:eastAsia="KaiTi" w:hAnsi="KaiTi" w:cs="Times New Roman" w:hint="eastAsia"/>
          <w:kern w:val="2"/>
          <w:sz w:val="21"/>
          <w:szCs w:val="21"/>
          <w14:ligatures w14:val="standardContextual"/>
        </w:rPr>
        <w:t>阿夫特编拟</w:t>
      </w:r>
    </w:p>
    <w:bookmarkEnd w:id="4"/>
    <w:p w14:paraId="7BF0227E" w14:textId="710F0FFB" w:rsidR="00257ED9" w:rsidRPr="00257ED9" w:rsidRDefault="00257ED9" w:rsidP="00257ED9">
      <w:pPr>
        <w:pStyle w:val="ae"/>
        <w:numPr>
          <w:ilvl w:val="0"/>
          <w:numId w:val="9"/>
        </w:numPr>
        <w:overflowPunct w:val="0"/>
        <w:spacing w:afterLines="50" w:after="120" w:line="340" w:lineRule="atLeast"/>
        <w:ind w:left="0" w:firstLine="0"/>
        <w:jc w:val="both"/>
        <w:rPr>
          <w:rFonts w:ascii="SimSun" w:hAnsi="SimSun"/>
          <w:bCs/>
          <w:iCs/>
          <w:kern w:val="2"/>
          <w:sz w:val="21"/>
          <w:lang w:val="en-GB" w:eastAsia="zh-CN"/>
          <w14:ligatures w14:val="standardContextual"/>
        </w:rPr>
      </w:pPr>
      <w:r w:rsidRPr="00257ED9">
        <w:rPr>
          <w:rFonts w:ascii="SimSun" w:hAnsi="SimSun" w:hint="eastAsia"/>
          <w:bCs/>
          <w:iCs/>
          <w:kern w:val="2"/>
          <w:sz w:val="21"/>
          <w:lang w:val="en-GB" w:eastAsia="zh-CN"/>
          <w14:ligatures w14:val="standardContextual"/>
        </w:rPr>
        <w:t>本文件的附件中</w:t>
      </w:r>
      <w:r w:rsidRPr="00257ED9">
        <w:rPr>
          <w:rFonts w:ascii="SimSun" w:hAnsi="SimSun" w:cs="Microsoft YaHei" w:hint="eastAsia"/>
          <w:bCs/>
          <w:iCs/>
          <w:kern w:val="2"/>
          <w:sz w:val="21"/>
          <w:lang w:val="en-GB" w:eastAsia="zh-CN"/>
          <w14:ligatures w14:val="standardContextual"/>
        </w:rPr>
        <w:t>载</w:t>
      </w:r>
      <w:r w:rsidRPr="00257ED9">
        <w:rPr>
          <w:rFonts w:ascii="SimSun" w:hAnsi="SimSun" w:cs="MS Mincho" w:hint="eastAsia"/>
          <w:bCs/>
          <w:iCs/>
          <w:kern w:val="2"/>
          <w:sz w:val="21"/>
          <w:lang w:val="en-GB" w:eastAsia="zh-CN"/>
          <w14:ligatures w14:val="standardContextual"/>
        </w:rPr>
        <w:t>有</w:t>
      </w:r>
      <w:r w:rsidRPr="00257ED9">
        <w:rPr>
          <w:rFonts w:ascii="SimSun" w:hAnsi="SimSun" w:cs="Microsoft YaHei" w:hint="eastAsia"/>
          <w:bCs/>
          <w:iCs/>
          <w:kern w:val="2"/>
          <w:sz w:val="21"/>
          <w:lang w:val="en-GB" w:eastAsia="zh-CN"/>
          <w14:ligatures w14:val="standardContextual"/>
        </w:rPr>
        <w:t>产权组织</w:t>
      </w:r>
      <w:r w:rsidRPr="00257ED9">
        <w:rPr>
          <w:rFonts w:ascii="SimSun" w:hAnsi="SimSun" w:cs="MS Mincho" w:hint="eastAsia"/>
          <w:bCs/>
          <w:iCs/>
          <w:kern w:val="2"/>
          <w:sz w:val="21"/>
          <w:lang w:val="en-GB" w:eastAsia="zh-CN"/>
          <w14:ligatures w14:val="standardContextual"/>
        </w:rPr>
        <w:t>工具“发挥创意，动画产业专业人员的版权：培训工具”的内容提要</w:t>
      </w:r>
      <w:r w:rsidRPr="00257ED9">
        <w:rPr>
          <w:rFonts w:ascii="SimSun" w:hAnsi="SimSun" w:hint="eastAsia"/>
          <w:bCs/>
          <w:iCs/>
          <w:kern w:val="2"/>
          <w:sz w:val="21"/>
          <w:lang w:val="en-GB" w:eastAsia="zh-CN"/>
          <w14:ligatures w14:val="standardContextual"/>
        </w:rPr>
        <w:t>。</w:t>
      </w:r>
    </w:p>
    <w:p w14:paraId="46683A7A" w14:textId="1316D9D2" w:rsidR="00257ED9" w:rsidRPr="00257ED9" w:rsidRDefault="00257ED9" w:rsidP="00257ED9">
      <w:pPr>
        <w:pStyle w:val="ae"/>
        <w:numPr>
          <w:ilvl w:val="0"/>
          <w:numId w:val="9"/>
        </w:numPr>
        <w:overflowPunct w:val="0"/>
        <w:spacing w:afterLines="50" w:after="120" w:line="340" w:lineRule="atLeast"/>
        <w:ind w:left="0" w:firstLine="0"/>
        <w:jc w:val="both"/>
        <w:rPr>
          <w:rFonts w:ascii="SimSun" w:hAnsi="SimSun"/>
          <w:bCs/>
          <w:iCs/>
          <w:kern w:val="2"/>
          <w:sz w:val="21"/>
          <w:lang w:val="en-GB" w:eastAsia="zh-CN"/>
          <w14:ligatures w14:val="standardContextual"/>
        </w:rPr>
      </w:pPr>
      <w:proofErr w:type="gramStart"/>
      <w:r w:rsidRPr="00257ED9">
        <w:rPr>
          <w:rFonts w:ascii="SimSun" w:hAnsi="SimSun" w:hint="eastAsia"/>
          <w:kern w:val="2"/>
          <w:sz w:val="21"/>
          <w:lang w:val="en-GB" w:eastAsia="zh-CN"/>
          <w14:ligatures w14:val="standardContextual"/>
        </w:rPr>
        <w:t>本工具</w:t>
      </w:r>
      <w:proofErr w:type="gramEnd"/>
      <w:r w:rsidRPr="00257ED9">
        <w:rPr>
          <w:rFonts w:ascii="SimSun" w:hAnsi="SimSun" w:hint="eastAsia"/>
          <w:kern w:val="2"/>
          <w:sz w:val="21"/>
          <w:lang w:val="en-GB" w:eastAsia="zh-CN"/>
          <w14:ligatures w14:val="standardContextual"/>
        </w:rPr>
        <w:t>是在发展议程项目“推动智利、印度尼西亚、</w:t>
      </w:r>
      <w:r w:rsidRPr="00257ED9">
        <w:rPr>
          <w:rFonts w:ascii="SimSun" w:hAnsi="SimSun" w:hint="eastAsia"/>
          <w:bCs/>
          <w:iCs/>
          <w:kern w:val="2"/>
          <w:sz w:val="21"/>
          <w:lang w:val="en-GB" w:eastAsia="zh-CN"/>
          <w14:ligatures w14:val="standardContextual"/>
        </w:rPr>
        <w:t>阿拉伯联合酋长国和乌拉圭的创意产业在数字时代运用</w:t>
      </w:r>
      <w:r w:rsidRPr="00257ED9">
        <w:rPr>
          <w:rFonts w:ascii="SimSun" w:hAnsi="SimSun" w:cs="Microsoft YaHei" w:hint="eastAsia"/>
          <w:bCs/>
          <w:iCs/>
          <w:kern w:val="2"/>
          <w:sz w:val="21"/>
          <w:lang w:val="en-GB" w:eastAsia="zh-CN"/>
          <w14:ligatures w14:val="standardContextual"/>
        </w:rPr>
        <w:t>知识产权</w:t>
      </w:r>
      <w:r w:rsidRPr="00257ED9">
        <w:rPr>
          <w:rFonts w:ascii="SimSun" w:hAnsi="SimSun" w:hint="eastAsia"/>
          <w:kern w:val="2"/>
          <w:sz w:val="21"/>
          <w:lang w:val="en-GB" w:eastAsia="zh-CN"/>
          <w14:ligatures w14:val="standardContextual"/>
        </w:rPr>
        <w:t>”（文件CDIP/26/5）的背景下开发的。</w:t>
      </w:r>
      <w:proofErr w:type="gramStart"/>
      <w:r w:rsidRPr="00257ED9">
        <w:rPr>
          <w:rFonts w:ascii="SimSun" w:hAnsi="SimSun" w:hint="eastAsia"/>
          <w:kern w:val="2"/>
          <w:sz w:val="21"/>
          <w:lang w:val="en-GB" w:eastAsia="zh-CN"/>
          <w14:ligatures w14:val="standardContextual"/>
        </w:rPr>
        <w:t>本工具</w:t>
      </w:r>
      <w:proofErr w:type="gramEnd"/>
      <w:r w:rsidRPr="00257ED9">
        <w:rPr>
          <w:rFonts w:ascii="SimSun" w:hAnsi="SimSun" w:hint="eastAsia"/>
          <w:kern w:val="2"/>
          <w:sz w:val="21"/>
          <w:lang w:val="en-GB" w:eastAsia="zh-CN"/>
          <w14:ligatures w14:val="standardContextual"/>
        </w:rPr>
        <w:t>由美利坚合众国加利福尼亚州洛杉矶市合规咨询公司总裁罗布·阿夫特</w:t>
      </w:r>
      <w:r>
        <w:rPr>
          <w:rFonts w:ascii="SimSun" w:hAnsi="SimSun" w:hint="eastAsia"/>
          <w:kern w:val="2"/>
          <w:sz w:val="21"/>
          <w:lang w:val="en-GB" w:eastAsia="zh-CN"/>
          <w14:ligatures w14:val="standardContextual"/>
        </w:rPr>
        <w:t>先生</w:t>
      </w:r>
      <w:r w:rsidRPr="00257ED9">
        <w:rPr>
          <w:rFonts w:ascii="SimSun" w:hAnsi="SimSun" w:hint="eastAsia"/>
          <w:kern w:val="2"/>
          <w:sz w:val="21"/>
          <w:lang w:val="en-GB" w:eastAsia="zh-CN"/>
          <w14:ligatures w14:val="standardContextual"/>
        </w:rPr>
        <w:t>编写。</w:t>
      </w:r>
    </w:p>
    <w:p w14:paraId="27983A28" w14:textId="77777777" w:rsidR="00257ED9" w:rsidRPr="00257ED9" w:rsidRDefault="00257ED9" w:rsidP="00E448F9">
      <w:pPr>
        <w:numPr>
          <w:ilvl w:val="0"/>
          <w:numId w:val="9"/>
        </w:numPr>
        <w:overflowPunct w:val="0"/>
        <w:spacing w:afterLines="50" w:after="120" w:line="340" w:lineRule="atLeast"/>
        <w:ind w:left="5534" w:firstLine="0"/>
        <w:jc w:val="both"/>
        <w:rPr>
          <w:rFonts w:ascii="KaiTi" w:eastAsia="KaiTi" w:hAnsi="KaiTi"/>
          <w:bCs/>
          <w:iCs/>
          <w:kern w:val="2"/>
          <w:sz w:val="21"/>
          <w:szCs w:val="22"/>
          <w:lang w:val="en-GB"/>
          <w14:ligatures w14:val="standardContextual"/>
        </w:rPr>
      </w:pPr>
      <w:r w:rsidRPr="00257ED9">
        <w:rPr>
          <w:rFonts w:ascii="KaiTi" w:eastAsia="KaiTi" w:hAnsi="KaiTi" w:cs="Microsoft YaHei" w:hint="eastAsia"/>
          <w:iCs/>
          <w:color w:val="000000"/>
          <w:kern w:val="2"/>
          <w:sz w:val="21"/>
          <w:szCs w:val="22"/>
          <w:lang w:val="en-GB"/>
          <w14:ligatures w14:val="standardContextual"/>
        </w:rPr>
        <w:t>请委员会注意本文件附件中所载的信息。</w:t>
      </w:r>
    </w:p>
    <w:p w14:paraId="7544BCCD" w14:textId="064457DB" w:rsidR="001673B1" w:rsidRPr="00257ED9" w:rsidRDefault="00257ED9" w:rsidP="00E448F9">
      <w:pPr>
        <w:widowControl w:val="0"/>
        <w:pBdr>
          <w:top w:val="nil"/>
          <w:left w:val="nil"/>
          <w:bottom w:val="nil"/>
          <w:right w:val="nil"/>
          <w:between w:val="nil"/>
        </w:pBdr>
        <w:spacing w:before="720" w:afterLines="50" w:after="120" w:line="340" w:lineRule="atLeast"/>
        <w:ind w:left="5534"/>
        <w:jc w:val="both"/>
        <w:rPr>
          <w:rFonts w:ascii="KaiTi" w:eastAsia="KaiTi" w:hAnsi="KaiTi"/>
          <w:bCs/>
          <w:iCs/>
          <w:sz w:val="21"/>
          <w:szCs w:val="22"/>
          <w:lang w:val="en-GB"/>
        </w:rPr>
      </w:pPr>
      <w:r w:rsidRPr="00257ED9">
        <w:rPr>
          <w:rFonts w:ascii="KaiTi" w:eastAsia="KaiTi" w:hAnsi="KaiTi" w:hint="eastAsia"/>
          <w:iCs/>
          <w:color w:val="000000"/>
          <w:kern w:val="2"/>
          <w:sz w:val="21"/>
          <w:szCs w:val="22"/>
          <w:lang w:val="en-GB"/>
          <w14:ligatures w14:val="standardContextual"/>
        </w:rPr>
        <w:t>[</w:t>
      </w:r>
      <w:r w:rsidRPr="00257ED9">
        <w:rPr>
          <w:rFonts w:ascii="KaiTi" w:eastAsia="KaiTi" w:hAnsi="KaiTi" w:cs="Microsoft YaHei" w:hint="eastAsia"/>
          <w:iCs/>
          <w:color w:val="000000"/>
          <w:kern w:val="2"/>
          <w:sz w:val="21"/>
          <w:szCs w:val="22"/>
          <w:lang w:val="en-GB"/>
          <w14:ligatures w14:val="standardContextual"/>
        </w:rPr>
        <w:t>后接附件</w:t>
      </w:r>
      <w:r w:rsidRPr="00257ED9">
        <w:rPr>
          <w:rFonts w:ascii="KaiTi" w:eastAsia="KaiTi" w:hAnsi="KaiTi" w:hint="eastAsia"/>
          <w:iCs/>
          <w:color w:val="000000"/>
          <w:kern w:val="2"/>
          <w:sz w:val="21"/>
          <w:szCs w:val="22"/>
          <w:lang w:val="en-GB"/>
          <w14:ligatures w14:val="standardContextual"/>
        </w:rPr>
        <w:t>]</w:t>
      </w:r>
    </w:p>
    <w:p w14:paraId="05F96248" w14:textId="77777777" w:rsidR="000D3411" w:rsidRPr="00257ED9" w:rsidRDefault="000D3411" w:rsidP="0073529F">
      <w:pPr>
        <w:ind w:left="5533"/>
        <w:rPr>
          <w:rFonts w:ascii="SimSun" w:hAnsi="SimSun"/>
          <w:sz w:val="21"/>
        </w:rPr>
      </w:pPr>
    </w:p>
    <w:p w14:paraId="690C09FE" w14:textId="06EB250F" w:rsidR="00257ED9" w:rsidRPr="00257ED9" w:rsidRDefault="00257ED9" w:rsidP="0073529F">
      <w:pPr>
        <w:ind w:left="5533"/>
        <w:rPr>
          <w:rFonts w:ascii="SimSun" w:hAnsi="SimSun"/>
          <w:sz w:val="21"/>
        </w:rPr>
        <w:sectPr w:rsidR="00257ED9" w:rsidRPr="00257ED9" w:rsidSect="000D34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3580FB0" w14:textId="2277C260" w:rsidR="000D3411" w:rsidRPr="00257ED9" w:rsidRDefault="00CE2512" w:rsidP="00257ED9">
      <w:pPr>
        <w:spacing w:beforeLines="100" w:before="240" w:afterLines="50" w:after="120" w:line="340" w:lineRule="atLeast"/>
        <w:jc w:val="center"/>
        <w:rPr>
          <w:rFonts w:ascii="SimSun" w:hAnsi="SimSun"/>
          <w:b/>
          <w:bCs/>
          <w:kern w:val="2"/>
          <w:sz w:val="21"/>
          <w:szCs w:val="22"/>
          <w:lang w:val="en-GB"/>
          <w14:ligatures w14:val="standardContextual"/>
        </w:rPr>
      </w:pPr>
      <w:r w:rsidRPr="00257ED9">
        <w:rPr>
          <w:rFonts w:ascii="SimSun" w:hAnsi="SimSun" w:hint="eastAsia"/>
          <w:b/>
          <w:bCs/>
          <w:kern w:val="2"/>
          <w:sz w:val="21"/>
          <w:szCs w:val="22"/>
          <w:lang w:val="en-GB"/>
          <w14:ligatures w14:val="standardContextual"/>
        </w:rPr>
        <w:lastRenderedPageBreak/>
        <w:t>发挥创意</w:t>
      </w:r>
      <w:r w:rsidRPr="00257ED9">
        <w:rPr>
          <w:rFonts w:ascii="SimSun" w:hAnsi="SimSun" w:hint="eastAsia"/>
          <w:b/>
          <w:bCs/>
          <w:kern w:val="2"/>
          <w:sz w:val="21"/>
          <w:szCs w:val="22"/>
          <w:lang w:val="en-GB"/>
          <w14:ligatures w14:val="standardContextual"/>
        </w:rPr>
        <w:br/>
        <w:t>动画产业专业人员的版权：培训工具</w:t>
      </w:r>
    </w:p>
    <w:p w14:paraId="045E8D29" w14:textId="5911C2D9" w:rsidR="000D3411" w:rsidRPr="00257ED9" w:rsidRDefault="00CE2512" w:rsidP="00257ED9">
      <w:pPr>
        <w:spacing w:afterLines="100" w:after="240" w:line="340" w:lineRule="atLeast"/>
        <w:jc w:val="center"/>
        <w:rPr>
          <w:rFonts w:ascii="SimSun" w:hAnsi="SimSun"/>
          <w:b/>
          <w:bCs/>
          <w:kern w:val="2"/>
          <w:sz w:val="21"/>
          <w:szCs w:val="22"/>
          <w:lang w:val="en-GB"/>
          <w14:ligatures w14:val="standardContextual"/>
        </w:rPr>
      </w:pPr>
      <w:r w:rsidRPr="00257ED9">
        <w:rPr>
          <w:rFonts w:ascii="SimSun" w:hAnsi="SimSun" w:hint="eastAsia"/>
          <w:b/>
          <w:bCs/>
          <w:kern w:val="2"/>
          <w:sz w:val="21"/>
          <w:szCs w:val="22"/>
          <w:lang w:val="en-GB"/>
          <w14:ligatures w14:val="standardContextual"/>
        </w:rPr>
        <w:t>内容提要</w:t>
      </w:r>
    </w:p>
    <w:p w14:paraId="3A5A168A" w14:textId="51BFF23E" w:rsidR="000D3411" w:rsidRPr="00E448F9" w:rsidRDefault="00CE2512" w:rsidP="00E448F9">
      <w:pPr>
        <w:spacing w:afterLines="50" w:after="120" w:line="340" w:lineRule="atLeast"/>
        <w:rPr>
          <w:rFonts w:ascii="KaiTi" w:eastAsia="KaiTi" w:hAnsi="KaiTi"/>
          <w:color w:val="2B2C28"/>
          <w:sz w:val="21"/>
          <w:szCs w:val="22"/>
        </w:rPr>
      </w:pPr>
      <w:r w:rsidRPr="00E448F9">
        <w:rPr>
          <w:rFonts w:ascii="KaiTi" w:eastAsia="KaiTi" w:hAnsi="KaiTi" w:hint="eastAsia"/>
          <w:color w:val="2B2C28"/>
          <w:sz w:val="21"/>
          <w:szCs w:val="22"/>
        </w:rPr>
        <w:t>“</w:t>
      </w:r>
      <w:r w:rsidR="0050531F" w:rsidRPr="00E448F9">
        <w:rPr>
          <w:rFonts w:ascii="KaiTi" w:eastAsia="KaiTi" w:hAnsi="KaiTi" w:hint="eastAsia"/>
          <w:color w:val="2B2C28"/>
          <w:sz w:val="21"/>
          <w:szCs w:val="22"/>
        </w:rPr>
        <w:t>动画提供了一种讲故事和视觉娱乐的媒介，可以为世界各地</w:t>
      </w:r>
      <w:r w:rsidRPr="00E448F9">
        <w:rPr>
          <w:rFonts w:ascii="KaiTi" w:eastAsia="KaiTi" w:hAnsi="KaiTi" w:hint="eastAsia"/>
          <w:color w:val="2B2C28"/>
          <w:sz w:val="21"/>
          <w:szCs w:val="22"/>
        </w:rPr>
        <w:t>各</w:t>
      </w:r>
      <w:r w:rsidR="0050531F" w:rsidRPr="00E448F9">
        <w:rPr>
          <w:rFonts w:ascii="KaiTi" w:eastAsia="KaiTi" w:hAnsi="KaiTi" w:hint="eastAsia"/>
          <w:color w:val="2B2C28"/>
          <w:sz w:val="21"/>
          <w:szCs w:val="22"/>
        </w:rPr>
        <w:t>年龄</w:t>
      </w:r>
      <w:r w:rsidRPr="00E448F9">
        <w:rPr>
          <w:rFonts w:ascii="KaiTi" w:eastAsia="KaiTi" w:hAnsi="KaiTi" w:hint="eastAsia"/>
          <w:color w:val="2B2C28"/>
          <w:sz w:val="21"/>
          <w:szCs w:val="22"/>
        </w:rPr>
        <w:t>段</w:t>
      </w:r>
      <w:r w:rsidR="0050531F" w:rsidRPr="00E448F9">
        <w:rPr>
          <w:rFonts w:ascii="KaiTi" w:eastAsia="KaiTi" w:hAnsi="KaiTi" w:hint="eastAsia"/>
          <w:color w:val="2B2C28"/>
          <w:sz w:val="21"/>
          <w:szCs w:val="22"/>
        </w:rPr>
        <w:t>的人们带来快乐和信息。</w:t>
      </w:r>
      <w:r w:rsidRPr="00E448F9">
        <w:rPr>
          <w:rFonts w:ascii="KaiTi" w:eastAsia="KaiTi" w:hAnsi="KaiTi" w:hint="eastAsia"/>
          <w:color w:val="2B2C28"/>
          <w:sz w:val="21"/>
          <w:szCs w:val="22"/>
        </w:rPr>
        <w:t>”</w:t>
      </w:r>
    </w:p>
    <w:p w14:paraId="2D1F9243" w14:textId="00A7C2BC" w:rsidR="000D3411" w:rsidRPr="00E448F9" w:rsidRDefault="004F0339" w:rsidP="00E448F9">
      <w:pPr>
        <w:pStyle w:val="ae"/>
        <w:numPr>
          <w:ilvl w:val="0"/>
          <w:numId w:val="7"/>
        </w:numPr>
        <w:spacing w:afterLines="50" w:after="120" w:line="340" w:lineRule="atLeast"/>
        <w:ind w:left="6838" w:hanging="357"/>
        <w:rPr>
          <w:rFonts w:ascii="KaiTi" w:eastAsia="KaiTi" w:hAnsi="KaiTi" w:cs="Arial"/>
          <w:color w:val="2B2C28"/>
          <w:sz w:val="21"/>
          <w:lang w:eastAsia="zh-CN"/>
        </w:rPr>
      </w:pPr>
      <w:r w:rsidRPr="00E448F9">
        <w:rPr>
          <w:rFonts w:ascii="KaiTi" w:eastAsia="KaiTi" w:hAnsi="KaiTi" w:cs="Arial" w:hint="eastAsia"/>
          <w:color w:val="2B2C28"/>
          <w:sz w:val="21"/>
          <w:lang w:eastAsia="zh-CN"/>
        </w:rPr>
        <w:t>华特·迪士尼</w:t>
      </w:r>
    </w:p>
    <w:p w14:paraId="2F3ADDEC" w14:textId="7155AFF0" w:rsidR="000D3411" w:rsidRPr="00257ED9" w:rsidRDefault="00794FBA" w:rsidP="00E448F9">
      <w:pPr>
        <w:overflowPunct w:val="0"/>
        <w:spacing w:afterLines="50" w:after="120" w:line="340" w:lineRule="atLeast"/>
        <w:ind w:firstLineChars="200" w:firstLine="420"/>
        <w:jc w:val="both"/>
        <w:rPr>
          <w:rFonts w:ascii="SimSun" w:hAnsi="SimSun"/>
          <w:sz w:val="21"/>
          <w:szCs w:val="22"/>
          <w:shd w:val="clear" w:color="auto" w:fill="FFFFFF"/>
        </w:rPr>
      </w:pPr>
      <w:r w:rsidRPr="00257ED9">
        <w:rPr>
          <w:rFonts w:ascii="SimSun" w:hAnsi="SimSun" w:hint="eastAsia"/>
          <w:sz w:val="21"/>
          <w:szCs w:val="22"/>
          <w:shd w:val="clear" w:color="auto" w:fill="FFFFFF"/>
        </w:rPr>
        <w:t>在</w:t>
      </w:r>
      <w:r w:rsidR="004F0339" w:rsidRPr="00257ED9">
        <w:rPr>
          <w:rFonts w:ascii="SimSun" w:hAnsi="SimSun" w:hint="eastAsia"/>
          <w:sz w:val="21"/>
          <w:szCs w:val="22"/>
          <w:shd w:val="clear" w:color="auto" w:fill="FFFFFF"/>
        </w:rPr>
        <w:t>华特·迪士尼</w:t>
      </w:r>
      <w:r w:rsidR="0050531F" w:rsidRPr="00257ED9">
        <w:rPr>
          <w:rFonts w:ascii="SimSun" w:hAnsi="SimSun" w:hint="eastAsia"/>
          <w:sz w:val="21"/>
          <w:szCs w:val="22"/>
          <w:shd w:val="clear" w:color="auto" w:fill="FFFFFF"/>
        </w:rPr>
        <w:t>写下这</w:t>
      </w:r>
      <w:r w:rsidR="004F0339" w:rsidRPr="00257ED9">
        <w:rPr>
          <w:rFonts w:ascii="SimSun" w:hAnsi="SimSun" w:hint="eastAsia"/>
          <w:sz w:val="21"/>
          <w:szCs w:val="22"/>
          <w:shd w:val="clear" w:color="auto" w:fill="FFFFFF"/>
        </w:rPr>
        <w:t>句</w:t>
      </w:r>
      <w:r w:rsidR="000763A4" w:rsidRPr="00257ED9">
        <w:rPr>
          <w:rFonts w:ascii="SimSun" w:hAnsi="SimSun" w:hint="eastAsia"/>
          <w:sz w:val="21"/>
          <w:szCs w:val="22"/>
          <w:shd w:val="clear" w:color="auto" w:fill="FFFFFF"/>
        </w:rPr>
        <w:t>话</w:t>
      </w:r>
      <w:r w:rsidRPr="00257ED9">
        <w:rPr>
          <w:rFonts w:ascii="SimSun" w:hAnsi="SimSun" w:hint="eastAsia"/>
          <w:sz w:val="21"/>
          <w:szCs w:val="22"/>
          <w:shd w:val="clear" w:color="auto" w:fill="FFFFFF"/>
        </w:rPr>
        <w:t>的时代</w:t>
      </w:r>
      <w:r w:rsidR="0050531F" w:rsidRPr="00257ED9">
        <w:rPr>
          <w:rFonts w:ascii="SimSun" w:hAnsi="SimSun" w:hint="eastAsia"/>
          <w:sz w:val="21"/>
          <w:szCs w:val="22"/>
          <w:shd w:val="clear" w:color="auto" w:fill="FFFFFF"/>
        </w:rPr>
        <w:t>，动画制作需要他的数百名员工</w:t>
      </w:r>
      <w:r w:rsidR="002D226C" w:rsidRPr="00257ED9">
        <w:rPr>
          <w:rFonts w:ascii="SimSun" w:hAnsi="SimSun" w:hint="eastAsia"/>
          <w:sz w:val="21"/>
          <w:szCs w:val="22"/>
          <w:shd w:val="clear" w:color="auto" w:fill="FFFFFF"/>
        </w:rPr>
        <w:t>来进行</w:t>
      </w:r>
      <w:r w:rsidR="0050531F" w:rsidRPr="00257ED9">
        <w:rPr>
          <w:rFonts w:ascii="SimSun" w:hAnsi="SimSun" w:hint="eastAsia"/>
          <w:sz w:val="21"/>
          <w:szCs w:val="22"/>
          <w:shd w:val="clear" w:color="auto" w:fill="FFFFFF"/>
        </w:rPr>
        <w:t>，其中大部分是女性，手工绘制成千上万</w:t>
      </w:r>
      <w:r w:rsidR="002D226C" w:rsidRPr="00257ED9">
        <w:rPr>
          <w:rFonts w:ascii="SimSun" w:hAnsi="SimSun" w:hint="eastAsia"/>
          <w:sz w:val="21"/>
          <w:szCs w:val="22"/>
          <w:shd w:val="clear" w:color="auto" w:fill="FFFFFF"/>
        </w:rPr>
        <w:t>张</w:t>
      </w:r>
      <w:r w:rsidR="0050531F" w:rsidRPr="00257ED9">
        <w:rPr>
          <w:rFonts w:ascii="SimSun" w:hAnsi="SimSun" w:hint="eastAsia"/>
          <w:sz w:val="21"/>
          <w:szCs w:val="22"/>
          <w:shd w:val="clear" w:color="auto" w:fill="FFFFFF"/>
        </w:rPr>
        <w:t>图片</w:t>
      </w:r>
      <w:r w:rsidR="000763A4" w:rsidRPr="00257ED9">
        <w:rPr>
          <w:rFonts w:ascii="SimSun" w:hAnsi="SimSun" w:hint="eastAsia"/>
          <w:sz w:val="21"/>
          <w:szCs w:val="22"/>
          <w:shd w:val="clear" w:color="auto" w:fill="FFFFFF"/>
        </w:rPr>
        <w:t>并涂色</w:t>
      </w:r>
      <w:r w:rsidR="0050531F" w:rsidRPr="00257ED9">
        <w:rPr>
          <w:rFonts w:ascii="SimSun" w:hAnsi="SimSun" w:hint="eastAsia"/>
          <w:sz w:val="21"/>
          <w:szCs w:val="22"/>
          <w:shd w:val="clear" w:color="auto" w:fill="FFFFFF"/>
        </w:rPr>
        <w:t>，</w:t>
      </w:r>
      <w:r w:rsidR="000763A4" w:rsidRPr="00257ED9">
        <w:rPr>
          <w:rFonts w:ascii="SimSun" w:hAnsi="SimSun" w:hint="eastAsia"/>
          <w:sz w:val="21"/>
          <w:szCs w:val="22"/>
          <w:shd w:val="clear" w:color="auto" w:fill="FFFFFF"/>
        </w:rPr>
        <w:t>耗时</w:t>
      </w:r>
      <w:r w:rsidR="0050531F" w:rsidRPr="00257ED9">
        <w:rPr>
          <w:rFonts w:ascii="SimSun" w:hAnsi="SimSun" w:hint="eastAsia"/>
          <w:sz w:val="21"/>
          <w:szCs w:val="22"/>
          <w:shd w:val="clear" w:color="auto" w:fill="FFFFFF"/>
        </w:rPr>
        <w:t>费力地录制对白，并经常聘请完整的管弦乐队来演奏音乐。发行</w:t>
      </w:r>
      <w:r w:rsidRPr="00257ED9">
        <w:rPr>
          <w:rFonts w:ascii="SimSun" w:hAnsi="SimSun" w:hint="eastAsia"/>
          <w:sz w:val="21"/>
          <w:szCs w:val="22"/>
          <w:shd w:val="clear" w:color="auto" w:fill="FFFFFF"/>
        </w:rPr>
        <w:t>就是</w:t>
      </w:r>
      <w:r w:rsidR="0050531F" w:rsidRPr="00257ED9">
        <w:rPr>
          <w:rFonts w:ascii="SimSun" w:hAnsi="SimSun" w:hint="eastAsia"/>
          <w:sz w:val="21"/>
          <w:szCs w:val="22"/>
          <w:shd w:val="clear" w:color="auto" w:fill="FFFFFF"/>
        </w:rPr>
        <w:t>在电影院放映35毫米的拷贝。这项工作耗资巨大，而且能够完成这项工作的地</w:t>
      </w:r>
      <w:r w:rsidRPr="00257ED9">
        <w:rPr>
          <w:rFonts w:ascii="SimSun" w:hAnsi="SimSun" w:hint="eastAsia"/>
          <w:sz w:val="21"/>
          <w:szCs w:val="22"/>
          <w:shd w:val="clear" w:color="auto" w:fill="FFFFFF"/>
        </w:rPr>
        <w:t>点</w:t>
      </w:r>
      <w:r w:rsidR="0050531F" w:rsidRPr="00257ED9">
        <w:rPr>
          <w:rFonts w:ascii="SimSun" w:hAnsi="SimSun" w:hint="eastAsia"/>
          <w:sz w:val="21"/>
          <w:szCs w:val="22"/>
          <w:shd w:val="clear" w:color="auto" w:fill="FFFFFF"/>
        </w:rPr>
        <w:t>非常少。编剧、角色开发人员、</w:t>
      </w:r>
      <w:r w:rsidR="000763A4" w:rsidRPr="00257ED9">
        <w:rPr>
          <w:rFonts w:ascii="SimSun" w:hAnsi="SimSun" w:hint="eastAsia"/>
          <w:sz w:val="21"/>
          <w:szCs w:val="22"/>
          <w:shd w:val="clear" w:color="auto" w:fill="FFFFFF"/>
        </w:rPr>
        <w:t>画家</w:t>
      </w:r>
      <w:r w:rsidR="0050531F" w:rsidRPr="00257ED9">
        <w:rPr>
          <w:rFonts w:ascii="SimSun" w:hAnsi="SimSun" w:hint="eastAsia"/>
          <w:sz w:val="21"/>
          <w:szCs w:val="22"/>
          <w:shd w:val="clear" w:color="auto" w:fill="FFFFFF"/>
        </w:rPr>
        <w:t>、音乐家和</w:t>
      </w:r>
      <w:r w:rsidR="000763A4" w:rsidRPr="00257ED9">
        <w:rPr>
          <w:rFonts w:ascii="SimSun" w:hAnsi="SimSun" w:hint="eastAsia"/>
          <w:sz w:val="21"/>
          <w:szCs w:val="22"/>
          <w:shd w:val="clear" w:color="auto" w:fill="FFFFFF"/>
        </w:rPr>
        <w:t>旁白配音</w:t>
      </w:r>
      <w:r w:rsidR="002D226C" w:rsidRPr="00257ED9">
        <w:rPr>
          <w:rFonts w:ascii="SimSun" w:hAnsi="SimSun" w:hint="eastAsia"/>
          <w:sz w:val="21"/>
          <w:szCs w:val="22"/>
          <w:shd w:val="clear" w:color="auto" w:fill="FFFFFF"/>
        </w:rPr>
        <w:t>人员</w:t>
      </w:r>
      <w:r w:rsidR="0050531F" w:rsidRPr="00257ED9">
        <w:rPr>
          <w:rFonts w:ascii="SimSun" w:hAnsi="SimSun" w:hint="eastAsia"/>
          <w:sz w:val="21"/>
          <w:szCs w:val="22"/>
          <w:shd w:val="clear" w:color="auto" w:fill="FFFFFF"/>
        </w:rPr>
        <w:t>都是以</w:t>
      </w:r>
      <w:r w:rsidR="000763A4" w:rsidRPr="00257ED9">
        <w:rPr>
          <w:rFonts w:ascii="SimSun" w:hAnsi="SimSun" w:hint="eastAsia"/>
          <w:sz w:val="21"/>
          <w:szCs w:val="22"/>
          <w:shd w:val="clear" w:color="auto" w:fill="FFFFFF"/>
        </w:rPr>
        <w:t>“</w:t>
      </w:r>
      <w:r w:rsidR="0050531F" w:rsidRPr="00257ED9">
        <w:rPr>
          <w:rFonts w:ascii="SimSun" w:hAnsi="SimSun" w:hint="eastAsia"/>
          <w:sz w:val="21"/>
          <w:szCs w:val="22"/>
          <w:shd w:val="clear" w:color="auto" w:fill="FFFFFF"/>
        </w:rPr>
        <w:t>雇佣</w:t>
      </w:r>
      <w:r w:rsidR="000763A4" w:rsidRPr="00257ED9">
        <w:rPr>
          <w:rFonts w:ascii="SimSun" w:hAnsi="SimSun" w:hint="eastAsia"/>
          <w:sz w:val="21"/>
          <w:szCs w:val="22"/>
          <w:shd w:val="clear" w:color="auto" w:fill="FFFFFF"/>
        </w:rPr>
        <w:t>作品”</w:t>
      </w:r>
      <w:r w:rsidR="0050531F" w:rsidRPr="00257ED9">
        <w:rPr>
          <w:rFonts w:ascii="SimSun" w:hAnsi="SimSun" w:hint="eastAsia"/>
          <w:sz w:val="21"/>
          <w:szCs w:val="22"/>
          <w:shd w:val="clear" w:color="auto" w:fill="FFFFFF"/>
        </w:rPr>
        <w:t>的方式签约提供创意服务，</w:t>
      </w:r>
      <w:r w:rsidR="007F53B5" w:rsidRPr="00257ED9">
        <w:rPr>
          <w:rFonts w:ascii="SimSun" w:hAnsi="SimSun" w:hint="eastAsia"/>
          <w:sz w:val="21"/>
          <w:szCs w:val="22"/>
          <w:shd w:val="clear" w:color="auto" w:fill="FFFFFF"/>
        </w:rPr>
        <w:t>因而</w:t>
      </w:r>
      <w:r w:rsidR="0050531F" w:rsidRPr="00257ED9">
        <w:rPr>
          <w:rFonts w:ascii="SimSun" w:hAnsi="SimSun" w:hint="eastAsia"/>
          <w:sz w:val="21"/>
          <w:szCs w:val="22"/>
          <w:shd w:val="clear" w:color="auto" w:fill="FFFFFF"/>
        </w:rPr>
        <w:t>对自己的作品没有任何控制权或经济</w:t>
      </w:r>
      <w:r w:rsidR="007F53B5" w:rsidRPr="00257ED9">
        <w:rPr>
          <w:rFonts w:ascii="SimSun" w:hAnsi="SimSun" w:hint="eastAsia"/>
          <w:sz w:val="21"/>
          <w:szCs w:val="22"/>
          <w:shd w:val="clear" w:color="auto" w:fill="FFFFFF"/>
        </w:rPr>
        <w:t>收益</w:t>
      </w:r>
      <w:r w:rsidR="0050531F" w:rsidRPr="00257ED9">
        <w:rPr>
          <w:rFonts w:ascii="SimSun" w:hAnsi="SimSun" w:hint="eastAsia"/>
          <w:sz w:val="21"/>
          <w:szCs w:val="22"/>
          <w:shd w:val="clear" w:color="auto" w:fill="FFFFFF"/>
        </w:rPr>
        <w:t>。</w:t>
      </w:r>
      <w:r w:rsidRPr="00257ED9">
        <w:rPr>
          <w:rFonts w:ascii="SimSun" w:hAnsi="SimSun" w:hint="eastAsia"/>
          <w:sz w:val="21"/>
          <w:szCs w:val="22"/>
          <w:shd w:val="clear" w:color="auto" w:fill="FFFFFF"/>
        </w:rPr>
        <w:t>后来</w:t>
      </w:r>
      <w:r w:rsidR="0050531F" w:rsidRPr="00257ED9">
        <w:rPr>
          <w:rFonts w:ascii="SimSun" w:hAnsi="SimSun" w:hint="eastAsia"/>
          <w:sz w:val="21"/>
          <w:szCs w:val="22"/>
          <w:shd w:val="clear" w:color="auto" w:fill="FFFFFF"/>
        </w:rPr>
        <w:t>，动画产业在技术和法律上都取得了进步，创作者只要遵守《保护文学和艺术</w:t>
      </w:r>
      <w:r w:rsidR="007F53B5" w:rsidRPr="00257ED9">
        <w:rPr>
          <w:rFonts w:ascii="SimSun" w:hAnsi="SimSun" w:hint="eastAsia"/>
          <w:sz w:val="21"/>
          <w:szCs w:val="22"/>
          <w:shd w:val="clear" w:color="auto" w:fill="FFFFFF"/>
        </w:rPr>
        <w:t>作品</w:t>
      </w:r>
      <w:hyperlink r:id="rId15" w:history="1">
        <w:r w:rsidR="007F53B5" w:rsidRPr="00257ED9">
          <w:rPr>
            <w:rStyle w:val="af"/>
            <w:rFonts w:ascii="SimSun" w:hAnsi="SimSun" w:hint="eastAsia"/>
            <w:sz w:val="21"/>
            <w:szCs w:val="22"/>
            <w:shd w:val="clear" w:color="auto" w:fill="FFFFFF"/>
          </w:rPr>
          <w:t>伯尔尼</w:t>
        </w:r>
        <w:r w:rsidR="0050531F" w:rsidRPr="00257ED9">
          <w:rPr>
            <w:rStyle w:val="af"/>
            <w:rFonts w:ascii="SimSun" w:hAnsi="SimSun" w:hint="eastAsia"/>
            <w:sz w:val="21"/>
            <w:szCs w:val="22"/>
            <w:shd w:val="clear" w:color="auto" w:fill="FFFFFF"/>
          </w:rPr>
          <w:t>公约</w:t>
        </w:r>
      </w:hyperlink>
      <w:r w:rsidR="0050531F" w:rsidRPr="00257ED9">
        <w:rPr>
          <w:rFonts w:ascii="SimSun" w:hAnsi="SimSun" w:hint="eastAsia"/>
          <w:sz w:val="21"/>
          <w:szCs w:val="22"/>
          <w:shd w:val="clear" w:color="auto" w:fill="FFFFFF"/>
        </w:rPr>
        <w:t>》181个签署国的当地法律，就可以对</w:t>
      </w:r>
      <w:r w:rsidR="007F53B5" w:rsidRPr="00257ED9">
        <w:rPr>
          <w:rFonts w:ascii="SimSun" w:hAnsi="SimSun" w:hint="eastAsia"/>
          <w:sz w:val="21"/>
          <w:szCs w:val="22"/>
          <w:shd w:val="clear" w:color="auto" w:fill="FFFFFF"/>
        </w:rPr>
        <w:t>自己</w:t>
      </w:r>
      <w:r w:rsidRPr="00257ED9">
        <w:rPr>
          <w:rFonts w:ascii="SimSun" w:hAnsi="SimSun" w:hint="eastAsia"/>
          <w:sz w:val="21"/>
          <w:szCs w:val="22"/>
          <w:shd w:val="clear" w:color="auto" w:fill="FFFFFF"/>
        </w:rPr>
        <w:t>的</w:t>
      </w:r>
      <w:r w:rsidR="0050531F" w:rsidRPr="00257ED9">
        <w:rPr>
          <w:rFonts w:ascii="SimSun" w:hAnsi="SimSun" w:hint="eastAsia"/>
          <w:sz w:val="21"/>
          <w:szCs w:val="22"/>
          <w:shd w:val="clear" w:color="auto" w:fill="FFFFFF"/>
        </w:rPr>
        <w:t>作品</w:t>
      </w:r>
      <w:r w:rsidRPr="00257ED9">
        <w:rPr>
          <w:rFonts w:ascii="SimSun" w:hAnsi="SimSun" w:hint="eastAsia"/>
          <w:sz w:val="21"/>
          <w:szCs w:val="22"/>
          <w:shd w:val="clear" w:color="auto" w:fill="FFFFFF"/>
        </w:rPr>
        <w:t>保留</w:t>
      </w:r>
      <w:r w:rsidR="0050531F" w:rsidRPr="00257ED9">
        <w:rPr>
          <w:rFonts w:ascii="SimSun" w:hAnsi="SimSun" w:hint="eastAsia"/>
          <w:sz w:val="21"/>
          <w:szCs w:val="22"/>
          <w:shd w:val="clear" w:color="auto" w:fill="FFFFFF"/>
        </w:rPr>
        <w:t>更多</w:t>
      </w:r>
      <w:r w:rsidRPr="00257ED9">
        <w:rPr>
          <w:rFonts w:ascii="SimSun" w:hAnsi="SimSun" w:hint="eastAsia"/>
          <w:sz w:val="21"/>
          <w:szCs w:val="22"/>
          <w:shd w:val="clear" w:color="auto" w:fill="FFFFFF"/>
        </w:rPr>
        <w:t>的</w:t>
      </w:r>
      <w:r w:rsidR="0050531F" w:rsidRPr="00257ED9">
        <w:rPr>
          <w:rFonts w:ascii="SimSun" w:hAnsi="SimSun" w:hint="eastAsia"/>
          <w:sz w:val="21"/>
          <w:szCs w:val="22"/>
          <w:shd w:val="clear" w:color="auto" w:fill="FFFFFF"/>
        </w:rPr>
        <w:t>控制权。</w:t>
      </w:r>
    </w:p>
    <w:p w14:paraId="00606873" w14:textId="342618FF" w:rsidR="000D3411" w:rsidRPr="00A92C5B" w:rsidRDefault="00C16683" w:rsidP="00A92C5B">
      <w:pPr>
        <w:pStyle w:val="2"/>
        <w:numPr>
          <w:ilvl w:val="0"/>
          <w:numId w:val="8"/>
        </w:numPr>
        <w:spacing w:beforeLines="100" w:afterLines="50" w:after="120" w:line="340" w:lineRule="atLeast"/>
        <w:ind w:left="0" w:firstLine="0"/>
        <w:rPr>
          <w:rFonts w:ascii="SimSun" w:hAnsi="SimSun"/>
          <w:b/>
          <w:bCs w:val="0"/>
          <w:sz w:val="21"/>
          <w:szCs w:val="22"/>
        </w:rPr>
      </w:pPr>
      <w:r w:rsidRPr="00A92C5B">
        <w:rPr>
          <w:rFonts w:ascii="SimSun" w:hAnsi="SimSun" w:hint="eastAsia"/>
          <w:b/>
          <w:bCs w:val="0"/>
          <w:sz w:val="21"/>
          <w:szCs w:val="22"/>
        </w:rPr>
        <w:t>动画是知识产权业务</w:t>
      </w:r>
    </w:p>
    <w:p w14:paraId="0D93C2B8" w14:textId="418240B5" w:rsidR="000D3411" w:rsidRPr="00257ED9" w:rsidRDefault="0050531F" w:rsidP="00E448F9">
      <w:pPr>
        <w:overflowPunct w:val="0"/>
        <w:spacing w:afterLines="50" w:after="120" w:line="340" w:lineRule="atLeast"/>
        <w:ind w:firstLineChars="200" w:firstLine="420"/>
        <w:jc w:val="both"/>
        <w:rPr>
          <w:rFonts w:asciiTheme="minorEastAsia" w:eastAsiaTheme="minorEastAsia" w:hAnsiTheme="minorEastAsia"/>
          <w:sz w:val="21"/>
          <w:szCs w:val="22"/>
        </w:rPr>
      </w:pPr>
      <w:proofErr w:type="gramStart"/>
      <w:r w:rsidRPr="00257ED9">
        <w:rPr>
          <w:rFonts w:asciiTheme="minorEastAsia" w:eastAsiaTheme="minorEastAsia" w:hAnsiTheme="minorEastAsia" w:cs="Microsoft YaHei" w:hint="eastAsia"/>
          <w:sz w:val="21"/>
          <w:szCs w:val="22"/>
        </w:rPr>
        <w:t>本工具</w:t>
      </w:r>
      <w:proofErr w:type="gramEnd"/>
      <w:r w:rsidRPr="00257ED9">
        <w:rPr>
          <w:rFonts w:asciiTheme="minorEastAsia" w:eastAsiaTheme="minorEastAsia" w:hAnsiTheme="minorEastAsia" w:cs="Microsoft YaHei" w:hint="eastAsia"/>
          <w:sz w:val="21"/>
          <w:szCs w:val="22"/>
        </w:rPr>
        <w:t>向动画新手介绍</w:t>
      </w:r>
      <w:r w:rsidR="002D226C" w:rsidRPr="00257ED9">
        <w:rPr>
          <w:rFonts w:asciiTheme="minorEastAsia" w:eastAsiaTheme="minorEastAsia" w:hAnsiTheme="minorEastAsia" w:cs="Microsoft YaHei" w:hint="eastAsia"/>
          <w:sz w:val="21"/>
          <w:szCs w:val="22"/>
        </w:rPr>
        <w:t>在</w:t>
      </w:r>
      <w:r w:rsidRPr="00257ED9">
        <w:rPr>
          <w:rFonts w:asciiTheme="minorEastAsia" w:eastAsiaTheme="minorEastAsia" w:hAnsiTheme="minorEastAsia" w:cs="Microsoft YaHei" w:hint="eastAsia"/>
          <w:sz w:val="21"/>
          <w:szCs w:val="22"/>
        </w:rPr>
        <w:t>目前结构合理的动画电影、电视节目、在线</w:t>
      </w:r>
      <w:r w:rsidR="00F0092D" w:rsidRPr="00257ED9">
        <w:rPr>
          <w:rFonts w:asciiTheme="minorEastAsia" w:eastAsiaTheme="minorEastAsia" w:hAnsiTheme="minorEastAsia" w:cs="Microsoft YaHei" w:hint="eastAsia"/>
          <w:sz w:val="21"/>
          <w:szCs w:val="22"/>
        </w:rPr>
        <w:t>内容</w:t>
      </w:r>
      <w:r w:rsidRPr="00257ED9">
        <w:rPr>
          <w:rFonts w:asciiTheme="minorEastAsia" w:eastAsiaTheme="minorEastAsia" w:hAnsiTheme="minorEastAsia" w:cs="Microsoft YaHei" w:hint="eastAsia"/>
          <w:sz w:val="21"/>
          <w:szCs w:val="22"/>
        </w:rPr>
        <w:t>和教育内容</w:t>
      </w:r>
      <w:r w:rsidR="00F0092D" w:rsidRPr="00257ED9">
        <w:rPr>
          <w:rFonts w:asciiTheme="minorEastAsia" w:eastAsiaTheme="minorEastAsia" w:hAnsiTheme="minorEastAsia" w:cs="Microsoft YaHei" w:hint="eastAsia"/>
          <w:sz w:val="21"/>
          <w:szCs w:val="22"/>
        </w:rPr>
        <w:t>全球</w:t>
      </w:r>
      <w:r w:rsidRPr="00257ED9">
        <w:rPr>
          <w:rFonts w:asciiTheme="minorEastAsia" w:eastAsiaTheme="minorEastAsia" w:hAnsiTheme="minorEastAsia" w:cs="Microsoft YaHei" w:hint="eastAsia"/>
          <w:sz w:val="21"/>
          <w:szCs w:val="22"/>
        </w:rPr>
        <w:t>市场</w:t>
      </w:r>
      <w:r w:rsidR="002D226C" w:rsidRPr="00257ED9">
        <w:rPr>
          <w:rFonts w:asciiTheme="minorEastAsia" w:eastAsiaTheme="minorEastAsia" w:hAnsiTheme="minorEastAsia" w:cs="Microsoft YaHei" w:hint="eastAsia"/>
          <w:sz w:val="21"/>
          <w:szCs w:val="22"/>
        </w:rPr>
        <w:t>中参与时</w:t>
      </w:r>
      <w:r w:rsidRPr="00257ED9">
        <w:rPr>
          <w:rFonts w:asciiTheme="minorEastAsia" w:eastAsiaTheme="minorEastAsia" w:hAnsiTheme="minorEastAsia" w:cs="Microsoft YaHei" w:hint="eastAsia"/>
          <w:sz w:val="21"/>
          <w:szCs w:val="22"/>
        </w:rPr>
        <w:t>的制作、法律和</w:t>
      </w:r>
      <w:r w:rsidR="007D0772" w:rsidRPr="00257ED9">
        <w:rPr>
          <w:rFonts w:asciiTheme="minorEastAsia" w:eastAsiaTheme="minorEastAsia" w:hAnsiTheme="minorEastAsia" w:cs="Microsoft YaHei" w:hint="eastAsia"/>
          <w:sz w:val="21"/>
          <w:szCs w:val="22"/>
        </w:rPr>
        <w:t>业务</w:t>
      </w:r>
      <w:r w:rsidRPr="00257ED9">
        <w:rPr>
          <w:rFonts w:asciiTheme="minorEastAsia" w:eastAsiaTheme="minorEastAsia" w:hAnsiTheme="minorEastAsia" w:cs="Microsoft YaHei" w:hint="eastAsia"/>
          <w:sz w:val="21"/>
          <w:szCs w:val="22"/>
        </w:rPr>
        <w:t>相关问题。版权是所有这些问题的基础，重点是目前在国际</w:t>
      </w:r>
      <w:r w:rsidR="007D0772" w:rsidRPr="00257ED9">
        <w:rPr>
          <w:rFonts w:asciiTheme="minorEastAsia" w:eastAsiaTheme="minorEastAsia" w:hAnsiTheme="minorEastAsia" w:cs="Microsoft YaHei" w:hint="eastAsia"/>
          <w:sz w:val="21"/>
          <w:szCs w:val="22"/>
        </w:rPr>
        <w:t>层面的</w:t>
      </w:r>
      <w:r w:rsidRPr="00257ED9">
        <w:rPr>
          <w:rFonts w:asciiTheme="minorEastAsia" w:eastAsiaTheme="minorEastAsia" w:hAnsiTheme="minorEastAsia" w:cs="Microsoft YaHei" w:hint="eastAsia"/>
          <w:sz w:val="21"/>
          <w:szCs w:val="22"/>
        </w:rPr>
        <w:t>动画产业中遵守和实践的标准和原则。读者应咨询当地行业专家，以全面了解各自国家的这些问题</w:t>
      </w:r>
      <w:r w:rsidR="00F0092D" w:rsidRPr="00257ED9">
        <w:rPr>
          <w:rFonts w:asciiTheme="minorEastAsia" w:eastAsiaTheme="minorEastAsia" w:hAnsiTheme="minorEastAsia" w:cs="Microsoft YaHei" w:hint="eastAsia"/>
          <w:sz w:val="21"/>
          <w:szCs w:val="22"/>
        </w:rPr>
        <w:t>。</w:t>
      </w:r>
    </w:p>
    <w:p w14:paraId="78A1D67F" w14:textId="679B2D1A" w:rsidR="000D3411" w:rsidRPr="00257ED9" w:rsidRDefault="0050531F" w:rsidP="00E448F9">
      <w:pPr>
        <w:overflowPunct w:val="0"/>
        <w:spacing w:afterLines="50" w:after="120" w:line="340" w:lineRule="atLeast"/>
        <w:ind w:firstLineChars="200" w:firstLine="420"/>
        <w:jc w:val="both"/>
        <w:rPr>
          <w:rFonts w:ascii="SimSun" w:hAnsi="SimSun"/>
          <w:sz w:val="21"/>
          <w:szCs w:val="22"/>
        </w:rPr>
      </w:pPr>
      <w:r w:rsidRPr="00257ED9">
        <w:rPr>
          <w:rFonts w:ascii="SimSun" w:hAnsi="SimSun" w:hint="eastAsia"/>
          <w:sz w:val="21"/>
          <w:szCs w:val="22"/>
        </w:rPr>
        <w:t>理解和应用商业概念、道德可靠性是获得动画行业专业认可的关键。这包括遵守与</w:t>
      </w:r>
      <w:r w:rsidR="007D0772" w:rsidRPr="00257ED9">
        <w:rPr>
          <w:rFonts w:ascii="SimSun" w:hAnsi="SimSun" w:hint="eastAsia"/>
          <w:sz w:val="21"/>
          <w:szCs w:val="22"/>
        </w:rPr>
        <w:t>成立</w:t>
      </w:r>
      <w:r w:rsidRPr="00257ED9">
        <w:rPr>
          <w:rFonts w:ascii="SimSun" w:hAnsi="SimSun" w:hint="eastAsia"/>
          <w:sz w:val="21"/>
          <w:szCs w:val="22"/>
        </w:rPr>
        <w:t>公司、税收、就业、版权转让、</w:t>
      </w:r>
      <w:r w:rsidR="007D0772" w:rsidRPr="00257ED9">
        <w:rPr>
          <w:rFonts w:ascii="SimSun" w:hAnsi="SimSun" w:hint="eastAsia"/>
          <w:sz w:val="21"/>
          <w:szCs w:val="22"/>
        </w:rPr>
        <w:t>财务</w:t>
      </w:r>
      <w:r w:rsidRPr="00257ED9">
        <w:rPr>
          <w:rFonts w:ascii="SimSun" w:hAnsi="SimSun" w:hint="eastAsia"/>
          <w:sz w:val="21"/>
          <w:szCs w:val="22"/>
        </w:rPr>
        <w:t>交易有关的当地法律，也许最重要的是遵守</w:t>
      </w:r>
      <w:r w:rsidR="00F0092D" w:rsidRPr="00257ED9">
        <w:rPr>
          <w:rFonts w:ascii="SimSun" w:hAnsi="SimSun" w:hint="eastAsia"/>
          <w:sz w:val="21"/>
          <w:szCs w:val="22"/>
        </w:rPr>
        <w:t>关于</w:t>
      </w:r>
      <w:r w:rsidR="007D0772" w:rsidRPr="00257ED9">
        <w:rPr>
          <w:rFonts w:ascii="SimSun" w:hAnsi="SimSun" w:hint="eastAsia"/>
          <w:sz w:val="21"/>
          <w:szCs w:val="22"/>
        </w:rPr>
        <w:t>诚信</w:t>
      </w:r>
      <w:r w:rsidR="00F0092D" w:rsidRPr="00257ED9">
        <w:rPr>
          <w:rFonts w:ascii="SimSun" w:hAnsi="SimSun" w:hint="eastAsia"/>
          <w:sz w:val="21"/>
          <w:szCs w:val="22"/>
        </w:rPr>
        <w:t>商人</w:t>
      </w:r>
      <w:r w:rsidRPr="00257ED9">
        <w:rPr>
          <w:rFonts w:ascii="SimSun" w:hAnsi="SimSun" w:hint="eastAsia"/>
          <w:sz w:val="21"/>
          <w:szCs w:val="22"/>
        </w:rPr>
        <w:t>行为的当地习俗。这种</w:t>
      </w:r>
      <w:r w:rsidR="007D0772" w:rsidRPr="00257ED9">
        <w:rPr>
          <w:rFonts w:ascii="SimSun" w:hAnsi="SimSun" w:hint="eastAsia"/>
          <w:sz w:val="21"/>
          <w:szCs w:val="22"/>
        </w:rPr>
        <w:t>诚信</w:t>
      </w:r>
      <w:r w:rsidRPr="00257ED9">
        <w:rPr>
          <w:rFonts w:ascii="SimSun" w:hAnsi="SimSun" w:hint="eastAsia"/>
          <w:sz w:val="21"/>
          <w:szCs w:val="22"/>
        </w:rPr>
        <w:t>包括妥善记账、及时付账，以及通过教育、政府参与和使用其他行业的类似技术来帮助</w:t>
      </w:r>
      <w:proofErr w:type="gramStart"/>
      <w:r w:rsidR="007D0772" w:rsidRPr="00257ED9">
        <w:rPr>
          <w:rFonts w:ascii="SimSun" w:hAnsi="SimSun" w:hint="eastAsia"/>
          <w:sz w:val="21"/>
          <w:szCs w:val="22"/>
        </w:rPr>
        <w:t>加强</w:t>
      </w:r>
      <w:r w:rsidRPr="00257ED9">
        <w:rPr>
          <w:rFonts w:ascii="SimSun" w:hAnsi="SimSun" w:hint="eastAsia"/>
          <w:sz w:val="21"/>
          <w:szCs w:val="22"/>
        </w:rPr>
        <w:t>动漫社区</w:t>
      </w:r>
      <w:proofErr w:type="gramEnd"/>
      <w:r w:rsidRPr="00257ED9">
        <w:rPr>
          <w:rFonts w:ascii="SimSun" w:hAnsi="SimSun" w:hint="eastAsia"/>
          <w:sz w:val="21"/>
          <w:szCs w:val="22"/>
        </w:rPr>
        <w:t>，从而作为国民经济</w:t>
      </w:r>
      <w:r w:rsidR="00623340" w:rsidRPr="00257ED9">
        <w:rPr>
          <w:rFonts w:ascii="SimSun" w:hAnsi="SimSun" w:hint="eastAsia"/>
          <w:sz w:val="21"/>
          <w:szCs w:val="22"/>
        </w:rPr>
        <w:t>的</w:t>
      </w:r>
      <w:r w:rsidRPr="00257ED9">
        <w:rPr>
          <w:rFonts w:ascii="SimSun" w:hAnsi="SimSun" w:hint="eastAsia"/>
          <w:sz w:val="21"/>
          <w:szCs w:val="22"/>
        </w:rPr>
        <w:t>重要参与者</w:t>
      </w:r>
      <w:r w:rsidR="00623340" w:rsidRPr="00257ED9">
        <w:rPr>
          <w:rFonts w:ascii="SimSun" w:hAnsi="SimSun" w:hint="eastAsia"/>
          <w:sz w:val="21"/>
          <w:szCs w:val="22"/>
        </w:rPr>
        <w:t>赢得</w:t>
      </w:r>
      <w:r w:rsidRPr="00257ED9">
        <w:rPr>
          <w:rFonts w:ascii="SimSun" w:hAnsi="SimSun" w:hint="eastAsia"/>
          <w:sz w:val="21"/>
          <w:szCs w:val="22"/>
        </w:rPr>
        <w:t>尊重。</w:t>
      </w:r>
    </w:p>
    <w:p w14:paraId="73AEC38C" w14:textId="697820E8" w:rsidR="000D3411" w:rsidRPr="00257ED9" w:rsidRDefault="0050531F" w:rsidP="00E448F9">
      <w:pPr>
        <w:overflowPunct w:val="0"/>
        <w:spacing w:afterLines="50" w:after="120" w:line="340" w:lineRule="atLeast"/>
        <w:ind w:firstLineChars="200" w:firstLine="420"/>
        <w:jc w:val="both"/>
        <w:rPr>
          <w:rFonts w:ascii="SimSun" w:hAnsi="SimSun"/>
          <w:sz w:val="21"/>
        </w:rPr>
      </w:pPr>
      <w:r w:rsidRPr="00257ED9">
        <w:rPr>
          <w:rFonts w:ascii="SimSun" w:hAnsi="SimSun" w:hint="eastAsia"/>
          <w:sz w:val="21"/>
          <w:szCs w:val="22"/>
        </w:rPr>
        <w:t>不同司法管辖区的法律和合同惯例各不相同，在一些司法管辖区，律师参与和书面协议是常规做法，而在另一些司法管辖区，个人关系和口头协议则很</w:t>
      </w:r>
      <w:r w:rsidRPr="00E448F9">
        <w:rPr>
          <w:rFonts w:ascii="SimSun" w:hAnsi="SimSun" w:hint="eastAsia"/>
          <w:kern w:val="2"/>
          <w:sz w:val="21"/>
          <w:szCs w:val="22"/>
          <w:shd w:val="clear" w:color="auto" w:fill="FFFFFF"/>
          <w:lang w:val="en-GB"/>
          <w14:ligatures w14:val="standardContextual"/>
        </w:rPr>
        <w:t>常见</w:t>
      </w:r>
      <w:r w:rsidRPr="00257ED9">
        <w:rPr>
          <w:rFonts w:ascii="SimSun" w:hAnsi="SimSun" w:hint="eastAsia"/>
          <w:sz w:val="21"/>
          <w:szCs w:val="22"/>
        </w:rPr>
        <w:t>。无论如何，所有版权交易都必须采用书面形式才有</w:t>
      </w:r>
      <w:r w:rsidR="007D0772" w:rsidRPr="00257ED9">
        <w:rPr>
          <w:rFonts w:ascii="SimSun" w:hAnsi="SimSun" w:hint="eastAsia"/>
          <w:sz w:val="21"/>
          <w:szCs w:val="22"/>
        </w:rPr>
        <w:t>效力</w:t>
      </w:r>
      <w:r w:rsidRPr="00257ED9">
        <w:rPr>
          <w:rFonts w:ascii="SimSun" w:hAnsi="SimSun" w:hint="eastAsia"/>
          <w:sz w:val="21"/>
          <w:szCs w:val="22"/>
        </w:rPr>
        <w:t>。</w:t>
      </w:r>
      <w:r w:rsidR="007D0772" w:rsidRPr="00257ED9">
        <w:rPr>
          <w:rFonts w:ascii="SimSun" w:hAnsi="SimSun" w:hint="eastAsia"/>
          <w:sz w:val="21"/>
          <w:szCs w:val="22"/>
        </w:rPr>
        <w:t>有些</w:t>
      </w:r>
      <w:r w:rsidRPr="00257ED9">
        <w:rPr>
          <w:rFonts w:ascii="SimSun" w:hAnsi="SimSun" w:hint="eastAsia"/>
          <w:sz w:val="21"/>
          <w:szCs w:val="22"/>
        </w:rPr>
        <w:t>国家</w:t>
      </w:r>
      <w:r w:rsidR="007D0772" w:rsidRPr="00257ED9">
        <w:rPr>
          <w:rFonts w:ascii="SimSun" w:hAnsi="SimSun" w:hint="eastAsia"/>
          <w:sz w:val="21"/>
          <w:szCs w:val="22"/>
        </w:rPr>
        <w:t>的</w:t>
      </w:r>
      <w:r w:rsidRPr="00257ED9">
        <w:rPr>
          <w:rFonts w:ascii="SimSun" w:hAnsi="SimSun" w:hint="eastAsia"/>
          <w:sz w:val="21"/>
          <w:szCs w:val="22"/>
        </w:rPr>
        <w:t>政府提供补贴和支持；另一些国家则完全没有此类援助。在应用</w:t>
      </w:r>
      <w:proofErr w:type="gramStart"/>
      <w:r w:rsidRPr="00257ED9">
        <w:rPr>
          <w:rFonts w:ascii="SimSun" w:hAnsi="SimSun" w:hint="eastAsia"/>
          <w:sz w:val="21"/>
          <w:szCs w:val="22"/>
        </w:rPr>
        <w:t>本工具</w:t>
      </w:r>
      <w:proofErr w:type="gramEnd"/>
      <w:r w:rsidRPr="00257ED9">
        <w:rPr>
          <w:rFonts w:ascii="SimSun" w:hAnsi="SimSun" w:hint="eastAsia"/>
          <w:sz w:val="21"/>
          <w:szCs w:val="22"/>
        </w:rPr>
        <w:t>中的经验教训时，必须考虑</w:t>
      </w:r>
      <w:r w:rsidR="00607AE4" w:rsidRPr="00257ED9">
        <w:rPr>
          <w:rFonts w:ascii="SimSun" w:hAnsi="SimSun" w:hint="eastAsia"/>
          <w:sz w:val="21"/>
          <w:szCs w:val="22"/>
        </w:rPr>
        <w:t>发行</w:t>
      </w:r>
      <w:r w:rsidRPr="00257ED9">
        <w:rPr>
          <w:rFonts w:ascii="SimSun" w:hAnsi="SimSun" w:hint="eastAsia"/>
          <w:sz w:val="21"/>
          <w:szCs w:val="22"/>
        </w:rPr>
        <w:t>、</w:t>
      </w:r>
      <w:r w:rsidR="007D0772" w:rsidRPr="00257ED9">
        <w:rPr>
          <w:rFonts w:ascii="SimSun" w:hAnsi="SimSun" w:hint="eastAsia"/>
          <w:sz w:val="21"/>
          <w:szCs w:val="22"/>
        </w:rPr>
        <w:t>制作</w:t>
      </w:r>
      <w:r w:rsidRPr="00257ED9">
        <w:rPr>
          <w:rFonts w:ascii="SimSun" w:hAnsi="SimSun" w:hint="eastAsia"/>
          <w:sz w:val="21"/>
          <w:szCs w:val="22"/>
        </w:rPr>
        <w:t>预算、出口潜力和许多其他当地因素。</w:t>
      </w:r>
    </w:p>
    <w:p w14:paraId="1290B631" w14:textId="55C1706B" w:rsidR="000D3411" w:rsidRPr="00A92C5B" w:rsidRDefault="00FB0778" w:rsidP="00A92C5B">
      <w:pPr>
        <w:pStyle w:val="2"/>
        <w:numPr>
          <w:ilvl w:val="0"/>
          <w:numId w:val="8"/>
        </w:numPr>
        <w:spacing w:beforeLines="100" w:afterLines="50" w:after="120" w:line="340" w:lineRule="atLeast"/>
        <w:ind w:left="0" w:firstLine="0"/>
        <w:rPr>
          <w:rFonts w:ascii="SimSun" w:hAnsi="SimSun"/>
          <w:b/>
          <w:bCs w:val="0"/>
          <w:sz w:val="21"/>
          <w:szCs w:val="22"/>
        </w:rPr>
      </w:pPr>
      <w:r w:rsidRPr="00A92C5B">
        <w:rPr>
          <w:rFonts w:ascii="SimSun" w:hAnsi="SimSun" w:hint="eastAsia"/>
          <w:b/>
          <w:bCs w:val="0"/>
          <w:sz w:val="21"/>
          <w:szCs w:val="22"/>
        </w:rPr>
        <w:t>动画是一种广受欢迎且成本效益越来越高的内容创作方法</w:t>
      </w:r>
    </w:p>
    <w:p w14:paraId="54AA31AB" w14:textId="6B3819E4" w:rsidR="000D3411" w:rsidRPr="00257ED9" w:rsidRDefault="0050531F" w:rsidP="00E448F9">
      <w:pPr>
        <w:overflowPunct w:val="0"/>
        <w:spacing w:afterLines="50" w:after="120" w:line="340" w:lineRule="atLeast"/>
        <w:ind w:firstLineChars="200" w:firstLine="420"/>
        <w:jc w:val="both"/>
        <w:rPr>
          <w:rFonts w:ascii="SimSun" w:hAnsi="SimSun"/>
          <w:sz w:val="21"/>
          <w:szCs w:val="22"/>
        </w:rPr>
      </w:pPr>
      <w:r w:rsidRPr="00257ED9">
        <w:rPr>
          <w:rFonts w:ascii="SimSun" w:hAnsi="SimSun" w:hint="eastAsia"/>
          <w:sz w:val="21"/>
          <w:szCs w:val="22"/>
        </w:rPr>
        <w:t>动画制作的技术成本</w:t>
      </w:r>
      <w:r w:rsidR="00FB0778" w:rsidRPr="00257ED9">
        <w:rPr>
          <w:rFonts w:ascii="SimSun" w:hAnsi="SimSun" w:hint="eastAsia"/>
          <w:sz w:val="21"/>
          <w:szCs w:val="22"/>
        </w:rPr>
        <w:t>大幅</w:t>
      </w:r>
      <w:r w:rsidRPr="00257ED9">
        <w:rPr>
          <w:rFonts w:ascii="SimSun" w:hAnsi="SimSun" w:hint="eastAsia"/>
          <w:sz w:val="21"/>
          <w:szCs w:val="22"/>
        </w:rPr>
        <w:t>下降，使任何拥有手机或电脑的人都能制作动画。与此同时，发行机会的增加为本地制作的材料创造了全球市场。然而，</w:t>
      </w:r>
      <w:r w:rsidR="00FB0778" w:rsidRPr="00257ED9">
        <w:rPr>
          <w:rFonts w:ascii="SimSun" w:hAnsi="SimSun" w:hint="eastAsia"/>
          <w:sz w:val="21"/>
          <w:szCs w:val="22"/>
        </w:rPr>
        <w:t>相对而言，</w:t>
      </w:r>
      <w:r w:rsidRPr="00257ED9">
        <w:rPr>
          <w:rFonts w:ascii="SimSun" w:hAnsi="SimSun" w:hint="eastAsia"/>
          <w:sz w:val="21"/>
          <w:szCs w:val="22"/>
        </w:rPr>
        <w:t>真正的创意工作</w:t>
      </w:r>
      <w:r w:rsidR="00FB0778" w:rsidRPr="00257ED9">
        <w:rPr>
          <w:rFonts w:ascii="SimSun" w:hAnsi="SimSun" w:hint="eastAsia"/>
          <w:sz w:val="21"/>
          <w:szCs w:val="22"/>
        </w:rPr>
        <w:t>——</w:t>
      </w:r>
      <w:r w:rsidRPr="00257ED9">
        <w:rPr>
          <w:rFonts w:ascii="SimSun" w:hAnsi="SimSun" w:hint="eastAsia"/>
          <w:sz w:val="21"/>
          <w:szCs w:val="22"/>
        </w:rPr>
        <w:t>角色设计、剧本创作、音乐创作和配音</w:t>
      </w:r>
      <w:r w:rsidR="00FB0778" w:rsidRPr="00257ED9">
        <w:rPr>
          <w:rFonts w:ascii="SimSun" w:hAnsi="SimSun" w:hint="eastAsia"/>
          <w:sz w:val="21"/>
          <w:szCs w:val="22"/>
        </w:rPr>
        <w:t>——</w:t>
      </w:r>
      <w:r w:rsidRPr="00257ED9">
        <w:rPr>
          <w:rFonts w:ascii="SimSun" w:hAnsi="SimSun" w:hint="eastAsia"/>
          <w:sz w:val="21"/>
          <w:szCs w:val="22"/>
        </w:rPr>
        <w:t>却变化不大。对大多数从业者来说，进入市场的障碍从来不是创意工作，而是制作成本和缺乏发行机会。无论是在电影院、全球流媒体服务、本地广播电视还是其他未来技术上，了解原创作品</w:t>
      </w:r>
      <w:r w:rsidR="00D040FB" w:rsidRPr="00257ED9">
        <w:rPr>
          <w:rFonts w:ascii="SimSun" w:hAnsi="SimSun" w:hint="eastAsia"/>
          <w:sz w:val="21"/>
          <w:szCs w:val="22"/>
        </w:rPr>
        <w:t>作者权</w:t>
      </w:r>
      <w:r w:rsidRPr="00257ED9">
        <w:rPr>
          <w:rFonts w:ascii="SimSun" w:hAnsi="SimSun" w:hint="eastAsia"/>
          <w:sz w:val="21"/>
          <w:szCs w:val="22"/>
        </w:rPr>
        <w:t>（根据司法管辖区的不同，可能需要也可能不需要固定在</w:t>
      </w:r>
      <w:r w:rsidR="000307A1" w:rsidRPr="00257ED9">
        <w:rPr>
          <w:rFonts w:ascii="SimSun" w:hAnsi="SimSun" w:hint="eastAsia"/>
          <w:sz w:val="21"/>
          <w:szCs w:val="22"/>
        </w:rPr>
        <w:t>介质</w:t>
      </w:r>
      <w:r w:rsidRPr="00257ED9">
        <w:rPr>
          <w:rFonts w:ascii="SimSun" w:hAnsi="SimSun" w:hint="eastAsia"/>
          <w:sz w:val="21"/>
          <w:szCs w:val="22"/>
        </w:rPr>
        <w:t>上）</w:t>
      </w:r>
      <w:r w:rsidR="00D040FB" w:rsidRPr="00257ED9">
        <w:rPr>
          <w:rFonts w:ascii="SimSun" w:hAnsi="SimSun" w:hint="eastAsia"/>
          <w:sz w:val="21"/>
          <w:szCs w:val="22"/>
        </w:rPr>
        <w:t>的归属和许可权</w:t>
      </w:r>
      <w:r w:rsidRPr="00257ED9">
        <w:rPr>
          <w:rFonts w:ascii="SimSun" w:hAnsi="SimSun" w:hint="eastAsia"/>
          <w:sz w:val="21"/>
          <w:szCs w:val="22"/>
        </w:rPr>
        <w:t>是进入市场的第一步。</w:t>
      </w:r>
    </w:p>
    <w:p w14:paraId="20404BFC" w14:textId="7D5D6228" w:rsidR="000D3411" w:rsidRPr="00257ED9" w:rsidRDefault="0050531F" w:rsidP="00E448F9">
      <w:pPr>
        <w:overflowPunct w:val="0"/>
        <w:spacing w:afterLines="50" w:after="120" w:line="340" w:lineRule="atLeast"/>
        <w:ind w:firstLineChars="200" w:firstLine="420"/>
        <w:jc w:val="both"/>
        <w:rPr>
          <w:rFonts w:ascii="SimSun" w:hAnsi="SimSun"/>
          <w:sz w:val="21"/>
          <w:szCs w:val="22"/>
        </w:rPr>
      </w:pPr>
      <w:r w:rsidRPr="00257ED9">
        <w:rPr>
          <w:rFonts w:ascii="SimSun" w:hAnsi="SimSun" w:hint="eastAsia"/>
          <w:sz w:val="21"/>
          <w:szCs w:val="22"/>
        </w:rPr>
        <w:t>随着成本的降低，许多中低收入地区开始涉足动画产业，当地政府</w:t>
      </w:r>
      <w:r w:rsidR="00D040FB" w:rsidRPr="00257ED9">
        <w:rPr>
          <w:rFonts w:ascii="SimSun" w:hAnsi="SimSun" w:hint="eastAsia"/>
          <w:sz w:val="21"/>
          <w:szCs w:val="22"/>
        </w:rPr>
        <w:t>往往会在</w:t>
      </w:r>
      <w:r w:rsidRPr="00257ED9">
        <w:rPr>
          <w:rFonts w:ascii="SimSun" w:hAnsi="SimSun" w:hint="eastAsia"/>
          <w:sz w:val="21"/>
          <w:szCs w:val="22"/>
        </w:rPr>
        <w:t>培训和基础设施</w:t>
      </w:r>
      <w:r w:rsidR="00D040FB" w:rsidRPr="00257ED9">
        <w:rPr>
          <w:rFonts w:ascii="SimSun" w:hAnsi="SimSun" w:hint="eastAsia"/>
          <w:sz w:val="21"/>
          <w:szCs w:val="22"/>
        </w:rPr>
        <w:t>方面提供</w:t>
      </w:r>
      <w:r w:rsidRPr="00257ED9">
        <w:rPr>
          <w:rFonts w:ascii="SimSun" w:hAnsi="SimSun" w:hint="eastAsia"/>
          <w:sz w:val="21"/>
          <w:szCs w:val="22"/>
        </w:rPr>
        <w:t>支持。培训动画师和技术人员对于创建以版权为基础的动画产业至关重要。同样重要的是</w:t>
      </w:r>
      <w:r w:rsidR="00D040FB" w:rsidRPr="00257ED9">
        <w:rPr>
          <w:rFonts w:ascii="SimSun" w:hAnsi="SimSun" w:hint="eastAsia"/>
          <w:sz w:val="21"/>
          <w:szCs w:val="22"/>
        </w:rPr>
        <w:t>业务</w:t>
      </w:r>
      <w:r w:rsidRPr="00257ED9">
        <w:rPr>
          <w:rFonts w:ascii="SimSun" w:hAnsi="SimSun" w:hint="eastAsia"/>
          <w:sz w:val="21"/>
          <w:szCs w:val="22"/>
        </w:rPr>
        <w:t>和法律培训，以确保可持续</w:t>
      </w:r>
      <w:r w:rsidR="00D040FB" w:rsidRPr="00257ED9">
        <w:rPr>
          <w:rFonts w:ascii="SimSun" w:hAnsi="SimSun" w:hint="eastAsia"/>
          <w:sz w:val="21"/>
          <w:szCs w:val="22"/>
        </w:rPr>
        <w:t>性</w:t>
      </w:r>
      <w:r w:rsidRPr="00257ED9">
        <w:rPr>
          <w:rFonts w:ascii="SimSun" w:hAnsi="SimSun" w:hint="eastAsia"/>
          <w:sz w:val="21"/>
          <w:szCs w:val="22"/>
        </w:rPr>
        <w:t>。正如附件</w:t>
      </w:r>
      <w:r w:rsidR="00D040FB" w:rsidRPr="00257ED9">
        <w:rPr>
          <w:rFonts w:ascii="SimSun" w:hAnsi="SimSun" w:hint="eastAsia"/>
          <w:sz w:val="21"/>
          <w:szCs w:val="22"/>
        </w:rPr>
        <w:t>三</w:t>
      </w:r>
      <w:r w:rsidRPr="00257ED9">
        <w:rPr>
          <w:rFonts w:ascii="SimSun" w:hAnsi="SimSun" w:hint="eastAsia"/>
          <w:sz w:val="21"/>
          <w:szCs w:val="22"/>
        </w:rPr>
        <w:t>中韩国NEON的情况所示，许多工作室</w:t>
      </w:r>
      <w:r w:rsidR="00D040FB" w:rsidRPr="00257ED9">
        <w:rPr>
          <w:rFonts w:ascii="SimSun" w:hAnsi="SimSun" w:hint="eastAsia"/>
          <w:sz w:val="21"/>
          <w:szCs w:val="22"/>
        </w:rPr>
        <w:t>既</w:t>
      </w:r>
      <w:r w:rsidRPr="00257ED9">
        <w:rPr>
          <w:rFonts w:ascii="SimSun" w:hAnsi="SimSun" w:hint="eastAsia"/>
          <w:sz w:val="21"/>
          <w:szCs w:val="22"/>
        </w:rPr>
        <w:t>为消费者</w:t>
      </w:r>
      <w:r w:rsidR="00D040FB" w:rsidRPr="00257ED9">
        <w:rPr>
          <w:rFonts w:ascii="SimSun" w:hAnsi="SimSun" w:hint="eastAsia"/>
          <w:sz w:val="21"/>
          <w:szCs w:val="22"/>
        </w:rPr>
        <w:t>也为</w:t>
      </w:r>
      <w:r w:rsidRPr="00257ED9">
        <w:rPr>
          <w:rFonts w:ascii="SimSun" w:hAnsi="SimSun" w:hint="eastAsia"/>
          <w:sz w:val="21"/>
          <w:szCs w:val="22"/>
        </w:rPr>
        <w:t>第三方制作内容。</w:t>
      </w:r>
      <w:r w:rsidR="004D311D" w:rsidRPr="00257ED9">
        <w:rPr>
          <w:rFonts w:ascii="SimSun" w:hAnsi="SimSun" w:hint="eastAsia"/>
          <w:sz w:val="21"/>
          <w:szCs w:val="22"/>
        </w:rPr>
        <w:t>同样的概念也适用于</w:t>
      </w:r>
      <w:r w:rsidRPr="00257ED9">
        <w:rPr>
          <w:rFonts w:ascii="SimSun" w:hAnsi="SimSun" w:hint="eastAsia"/>
          <w:sz w:val="21"/>
          <w:szCs w:val="22"/>
        </w:rPr>
        <w:t>一家公司开发消费品（如儿童节目或故事片，也称为</w:t>
      </w:r>
      <w:r w:rsidR="00D040FB" w:rsidRPr="00257ED9">
        <w:rPr>
          <w:rFonts w:ascii="SimSun" w:hAnsi="SimSun" w:hint="eastAsia"/>
          <w:sz w:val="21"/>
          <w:szCs w:val="22"/>
        </w:rPr>
        <w:t>“</w:t>
      </w:r>
      <w:r w:rsidRPr="00257ED9">
        <w:rPr>
          <w:rFonts w:ascii="SimSun" w:hAnsi="SimSun" w:hint="eastAsia"/>
          <w:sz w:val="21"/>
          <w:szCs w:val="22"/>
        </w:rPr>
        <w:t>企业对消费</w:t>
      </w:r>
      <w:r w:rsidRPr="00257ED9">
        <w:rPr>
          <w:rFonts w:ascii="SimSun" w:hAnsi="SimSun" w:hint="eastAsia"/>
          <w:sz w:val="21"/>
          <w:szCs w:val="22"/>
        </w:rPr>
        <w:lastRenderedPageBreak/>
        <w:t>者</w:t>
      </w:r>
      <w:r w:rsidR="00D040FB" w:rsidRPr="00257ED9">
        <w:rPr>
          <w:rFonts w:ascii="SimSun" w:hAnsi="SimSun" w:hint="eastAsia"/>
          <w:sz w:val="21"/>
          <w:szCs w:val="22"/>
        </w:rPr>
        <w:t>”</w:t>
      </w:r>
      <w:r w:rsidRPr="00257ED9">
        <w:rPr>
          <w:rFonts w:ascii="SimSun" w:hAnsi="SimSun" w:hint="eastAsia"/>
          <w:sz w:val="21"/>
          <w:szCs w:val="22"/>
        </w:rPr>
        <w:t>或</w:t>
      </w:r>
      <w:r w:rsidR="00D040FB" w:rsidRPr="00257ED9">
        <w:rPr>
          <w:rFonts w:ascii="SimSun" w:hAnsi="SimSun" w:hint="eastAsia"/>
          <w:sz w:val="21"/>
          <w:szCs w:val="22"/>
        </w:rPr>
        <w:t>“</w:t>
      </w:r>
      <w:r w:rsidRPr="00257ED9">
        <w:rPr>
          <w:rFonts w:ascii="SimSun" w:hAnsi="SimSun" w:hint="eastAsia"/>
          <w:sz w:val="21"/>
          <w:szCs w:val="22"/>
        </w:rPr>
        <w:t>B-to-C</w:t>
      </w:r>
      <w:r w:rsidR="00D040FB" w:rsidRPr="00257ED9">
        <w:rPr>
          <w:rFonts w:ascii="SimSun" w:hAnsi="SimSun" w:hint="eastAsia"/>
          <w:sz w:val="21"/>
          <w:szCs w:val="22"/>
        </w:rPr>
        <w:t>”</w:t>
      </w:r>
      <w:r w:rsidRPr="00257ED9">
        <w:rPr>
          <w:rFonts w:ascii="SimSun" w:hAnsi="SimSun" w:hint="eastAsia"/>
          <w:sz w:val="21"/>
          <w:szCs w:val="22"/>
        </w:rPr>
        <w:t>）或向其他企业提供商业服务（B-to-B）（如工业产品、培训视频、动画标识或视觉效果）</w:t>
      </w:r>
      <w:r w:rsidR="004D311D" w:rsidRPr="00257ED9">
        <w:rPr>
          <w:rFonts w:ascii="SimSun" w:hAnsi="SimSun" w:hint="eastAsia"/>
          <w:sz w:val="21"/>
          <w:szCs w:val="22"/>
        </w:rPr>
        <w:t>的情况。后者</w:t>
      </w:r>
      <w:r w:rsidRPr="00257ED9">
        <w:rPr>
          <w:rFonts w:ascii="SimSun" w:hAnsi="SimSun" w:hint="eastAsia"/>
          <w:sz w:val="21"/>
          <w:szCs w:val="22"/>
        </w:rPr>
        <w:t>通常以</w:t>
      </w:r>
      <w:r w:rsidR="00D040FB" w:rsidRPr="00257ED9">
        <w:rPr>
          <w:rFonts w:ascii="SimSun" w:hAnsi="SimSun" w:hint="eastAsia"/>
          <w:sz w:val="21"/>
          <w:szCs w:val="22"/>
        </w:rPr>
        <w:t>“</w:t>
      </w:r>
      <w:r w:rsidRPr="00257ED9">
        <w:rPr>
          <w:rFonts w:ascii="SimSun" w:hAnsi="SimSun" w:hint="eastAsia"/>
          <w:sz w:val="21"/>
          <w:szCs w:val="22"/>
        </w:rPr>
        <w:t>雇佣作品</w:t>
      </w:r>
      <w:r w:rsidR="00D040FB" w:rsidRPr="00257ED9">
        <w:rPr>
          <w:rFonts w:ascii="SimSun" w:hAnsi="SimSun" w:hint="eastAsia"/>
          <w:sz w:val="21"/>
          <w:szCs w:val="22"/>
        </w:rPr>
        <w:t>”</w:t>
      </w:r>
      <w:r w:rsidRPr="00257ED9">
        <w:rPr>
          <w:rFonts w:ascii="SimSun" w:hAnsi="SimSun" w:hint="eastAsia"/>
          <w:sz w:val="21"/>
          <w:szCs w:val="22"/>
        </w:rPr>
        <w:t>的方式提供，</w:t>
      </w:r>
      <w:r w:rsidR="00D040FB" w:rsidRPr="00257ED9">
        <w:rPr>
          <w:rFonts w:ascii="SimSun" w:hAnsi="SimSun" w:hint="eastAsia"/>
          <w:sz w:val="21"/>
          <w:szCs w:val="22"/>
        </w:rPr>
        <w:t>在这种方式下，</w:t>
      </w:r>
      <w:r w:rsidRPr="00257ED9">
        <w:rPr>
          <w:rFonts w:ascii="SimSun" w:hAnsi="SimSun" w:hint="eastAsia"/>
          <w:sz w:val="21"/>
          <w:szCs w:val="22"/>
        </w:rPr>
        <w:t>版权由雇佣公司而不是工作室、艺术家或技术人员保留。</w:t>
      </w:r>
    </w:p>
    <w:p w14:paraId="5DAFB45F" w14:textId="312687AC" w:rsidR="000D3411" w:rsidRPr="00A92C5B" w:rsidRDefault="00794C35" w:rsidP="00A92C5B">
      <w:pPr>
        <w:pStyle w:val="2"/>
        <w:numPr>
          <w:ilvl w:val="0"/>
          <w:numId w:val="8"/>
        </w:numPr>
        <w:spacing w:beforeLines="100" w:afterLines="50" w:after="120" w:line="340" w:lineRule="atLeast"/>
        <w:ind w:left="0" w:firstLine="0"/>
        <w:rPr>
          <w:rFonts w:ascii="SimSun" w:hAnsi="SimSun"/>
          <w:b/>
          <w:bCs w:val="0"/>
          <w:sz w:val="21"/>
          <w:szCs w:val="22"/>
        </w:rPr>
      </w:pPr>
      <w:r w:rsidRPr="00A92C5B">
        <w:rPr>
          <w:rFonts w:ascii="SimSun" w:hAnsi="SimSun" w:hint="eastAsia"/>
          <w:b/>
          <w:bCs w:val="0"/>
          <w:sz w:val="21"/>
          <w:szCs w:val="22"/>
        </w:rPr>
        <w:t>实际考虑因素</w:t>
      </w:r>
    </w:p>
    <w:p w14:paraId="38A798B3" w14:textId="49D29C2F" w:rsidR="000D3411" w:rsidRPr="00257ED9" w:rsidRDefault="0050531F" w:rsidP="00E448F9">
      <w:pPr>
        <w:overflowPunct w:val="0"/>
        <w:spacing w:afterLines="50" w:after="120" w:line="340" w:lineRule="atLeast"/>
        <w:ind w:firstLineChars="200" w:firstLine="420"/>
        <w:jc w:val="both"/>
        <w:rPr>
          <w:rFonts w:ascii="SimSun" w:hAnsi="SimSun"/>
          <w:sz w:val="21"/>
        </w:rPr>
      </w:pPr>
      <w:proofErr w:type="gramStart"/>
      <w:r w:rsidRPr="00257ED9">
        <w:rPr>
          <w:rFonts w:ascii="SimSun" w:hAnsi="SimSun" w:hint="eastAsia"/>
          <w:sz w:val="21"/>
          <w:szCs w:val="22"/>
        </w:rPr>
        <w:t>本工具</w:t>
      </w:r>
      <w:proofErr w:type="gramEnd"/>
      <w:r w:rsidRPr="00257ED9">
        <w:rPr>
          <w:rFonts w:ascii="SimSun" w:hAnsi="SimSun" w:hint="eastAsia"/>
          <w:sz w:val="21"/>
          <w:szCs w:val="22"/>
        </w:rPr>
        <w:t>探讨了动画产业的基本结构，包括创作者的机会；作品制作者创造了</w:t>
      </w:r>
      <w:r w:rsidR="00794C35" w:rsidRPr="00257ED9">
        <w:rPr>
          <w:rFonts w:ascii="SimSun" w:hAnsi="SimSun" w:hint="eastAsia"/>
          <w:sz w:val="21"/>
          <w:szCs w:val="22"/>
        </w:rPr>
        <w:t>什么</w:t>
      </w:r>
      <w:r w:rsidRPr="00257ED9">
        <w:rPr>
          <w:rFonts w:ascii="SimSun" w:hAnsi="SimSun" w:hint="eastAsia"/>
          <w:sz w:val="21"/>
          <w:szCs w:val="22"/>
        </w:rPr>
        <w:t>版权；版权如何</w:t>
      </w:r>
      <w:r w:rsidR="00794C35" w:rsidRPr="00257ED9">
        <w:rPr>
          <w:rFonts w:ascii="SimSun" w:hAnsi="SimSun" w:hint="eastAsia"/>
          <w:sz w:val="21"/>
          <w:szCs w:val="22"/>
        </w:rPr>
        <w:t>登记</w:t>
      </w:r>
      <w:r w:rsidRPr="00257ED9">
        <w:rPr>
          <w:rFonts w:ascii="SimSun" w:hAnsi="SimSun" w:hint="eastAsia"/>
          <w:sz w:val="21"/>
          <w:szCs w:val="22"/>
        </w:rPr>
        <w:t>并</w:t>
      </w:r>
      <w:r w:rsidR="00794C35" w:rsidRPr="00257ED9">
        <w:rPr>
          <w:rFonts w:ascii="SimSun" w:hAnsi="SimSun" w:hint="eastAsia"/>
          <w:sz w:val="21"/>
          <w:szCs w:val="22"/>
        </w:rPr>
        <w:t>许可</w:t>
      </w:r>
      <w:r w:rsidRPr="00257ED9">
        <w:rPr>
          <w:rFonts w:ascii="SimSun" w:hAnsi="SimSun" w:hint="eastAsia"/>
          <w:sz w:val="21"/>
          <w:szCs w:val="22"/>
        </w:rPr>
        <w:t>给第三方；原创作品以及衍生作品和附属作品（如商品、续集、舞台剧和其他使用角色</w:t>
      </w:r>
      <w:r w:rsidR="00794C35" w:rsidRPr="00257ED9">
        <w:rPr>
          <w:rFonts w:ascii="SimSun" w:hAnsi="SimSun" w:hint="eastAsia"/>
          <w:sz w:val="21"/>
          <w:szCs w:val="22"/>
        </w:rPr>
        <w:t>及</w:t>
      </w:r>
      <w:r w:rsidRPr="00257ED9">
        <w:rPr>
          <w:rFonts w:ascii="SimSun" w:hAnsi="SimSun" w:hint="eastAsia"/>
          <w:sz w:val="21"/>
          <w:szCs w:val="22"/>
        </w:rPr>
        <w:t>故事情节的作品）如何创造价值。</w:t>
      </w:r>
      <w:proofErr w:type="gramStart"/>
      <w:r w:rsidR="009C19C4" w:rsidRPr="00257ED9">
        <w:rPr>
          <w:rFonts w:ascii="SimSun" w:hAnsi="SimSun" w:hint="eastAsia"/>
          <w:sz w:val="21"/>
          <w:szCs w:val="22"/>
        </w:rPr>
        <w:t>本</w:t>
      </w:r>
      <w:r w:rsidRPr="00257ED9">
        <w:rPr>
          <w:rFonts w:ascii="SimSun" w:hAnsi="SimSun" w:hint="eastAsia"/>
          <w:sz w:val="21"/>
          <w:szCs w:val="22"/>
        </w:rPr>
        <w:t>工具</w:t>
      </w:r>
      <w:proofErr w:type="gramEnd"/>
      <w:r w:rsidRPr="00257ED9">
        <w:rPr>
          <w:rFonts w:ascii="SimSun" w:hAnsi="SimSun" w:hint="eastAsia"/>
          <w:sz w:val="21"/>
          <w:szCs w:val="22"/>
        </w:rPr>
        <w:t>还研究了</w:t>
      </w:r>
      <w:r w:rsidR="009C19C4" w:rsidRPr="00257ED9">
        <w:rPr>
          <w:rFonts w:ascii="SimSun" w:hAnsi="SimSun" w:hint="eastAsia"/>
          <w:sz w:val="21"/>
          <w:szCs w:val="22"/>
        </w:rPr>
        <w:t>制片人</w:t>
      </w:r>
      <w:r w:rsidRPr="00257ED9">
        <w:rPr>
          <w:rFonts w:ascii="SimSun" w:hAnsi="SimSun" w:hint="eastAsia"/>
          <w:sz w:val="21"/>
          <w:szCs w:val="22"/>
        </w:rPr>
        <w:t>为获得</w:t>
      </w:r>
      <w:r w:rsidR="00794C35" w:rsidRPr="00257ED9">
        <w:rPr>
          <w:rFonts w:ascii="SimSun" w:hAnsi="SimSun" w:hint="eastAsia"/>
          <w:sz w:val="21"/>
          <w:szCs w:val="22"/>
        </w:rPr>
        <w:t>脚本</w:t>
      </w:r>
      <w:r w:rsidRPr="00257ED9">
        <w:rPr>
          <w:rFonts w:ascii="SimSun" w:hAnsi="SimSun" w:hint="eastAsia"/>
          <w:sz w:val="21"/>
          <w:szCs w:val="22"/>
        </w:rPr>
        <w:t>、角色、音乐和配音/动作捕捉表演的版权所有权而必须</w:t>
      </w:r>
      <w:r w:rsidR="00794C35" w:rsidRPr="00257ED9">
        <w:rPr>
          <w:rFonts w:ascii="SimSun" w:hAnsi="SimSun" w:hint="eastAsia"/>
          <w:sz w:val="21"/>
          <w:szCs w:val="22"/>
        </w:rPr>
        <w:t>获得</w:t>
      </w:r>
      <w:r w:rsidRPr="00257ED9">
        <w:rPr>
          <w:rFonts w:ascii="SimSun" w:hAnsi="SimSun" w:hint="eastAsia"/>
          <w:sz w:val="21"/>
          <w:szCs w:val="22"/>
        </w:rPr>
        <w:t>的权利。最后，</w:t>
      </w:r>
      <w:proofErr w:type="gramStart"/>
      <w:r w:rsidR="009C19C4" w:rsidRPr="00257ED9">
        <w:rPr>
          <w:rFonts w:ascii="SimSun" w:hAnsi="SimSun" w:hint="eastAsia"/>
          <w:sz w:val="21"/>
          <w:szCs w:val="22"/>
        </w:rPr>
        <w:t>本</w:t>
      </w:r>
      <w:r w:rsidRPr="00257ED9">
        <w:rPr>
          <w:rFonts w:ascii="SimSun" w:hAnsi="SimSun" w:hint="eastAsia"/>
          <w:sz w:val="21"/>
          <w:szCs w:val="22"/>
        </w:rPr>
        <w:t>工具</w:t>
      </w:r>
      <w:proofErr w:type="gramEnd"/>
      <w:r w:rsidRPr="00257ED9">
        <w:rPr>
          <w:rFonts w:ascii="SimSun" w:hAnsi="SimSun" w:hint="eastAsia"/>
          <w:sz w:val="21"/>
          <w:szCs w:val="22"/>
        </w:rPr>
        <w:t>分析了动画业务以及如何在建立可持续的知识产权业务的同时应对挑战。</w:t>
      </w:r>
    </w:p>
    <w:p w14:paraId="1099CBFE" w14:textId="3838F457" w:rsidR="000D3411" w:rsidRPr="00257ED9" w:rsidRDefault="00794C35" w:rsidP="00E448F9">
      <w:pPr>
        <w:overflowPunct w:val="0"/>
        <w:spacing w:afterLines="50" w:after="120" w:line="340" w:lineRule="atLeast"/>
        <w:ind w:firstLineChars="200" w:firstLine="420"/>
        <w:jc w:val="both"/>
        <w:rPr>
          <w:rFonts w:ascii="SimSun" w:hAnsi="SimSun"/>
          <w:sz w:val="21"/>
          <w:szCs w:val="22"/>
        </w:rPr>
      </w:pPr>
      <w:r w:rsidRPr="00257ED9">
        <w:rPr>
          <w:rFonts w:ascii="SimSun" w:hAnsi="SimSun" w:hint="eastAsia"/>
          <w:sz w:val="21"/>
          <w:szCs w:val="22"/>
        </w:rPr>
        <w:t>“动画”</w:t>
      </w:r>
      <w:r w:rsidR="0050531F" w:rsidRPr="00257ED9">
        <w:rPr>
          <w:rFonts w:ascii="SimSun" w:hAnsi="SimSun" w:hint="eastAsia"/>
          <w:sz w:val="21"/>
          <w:szCs w:val="22"/>
        </w:rPr>
        <w:t>作为一个</w:t>
      </w:r>
      <w:r w:rsidRPr="00257ED9">
        <w:rPr>
          <w:rFonts w:ascii="SimSun" w:hAnsi="SimSun" w:hint="eastAsia"/>
          <w:sz w:val="21"/>
          <w:szCs w:val="22"/>
        </w:rPr>
        <w:t>宽泛的</w:t>
      </w:r>
      <w:r w:rsidR="0050531F" w:rsidRPr="00257ED9">
        <w:rPr>
          <w:rFonts w:ascii="SimSun" w:hAnsi="SimSun" w:hint="eastAsia"/>
          <w:sz w:val="21"/>
          <w:szCs w:val="22"/>
        </w:rPr>
        <w:t>术语，可以包括非叙事形式，如动画徽标、视觉效果、视频游戏、新闻/体育</w:t>
      </w:r>
      <w:r w:rsidR="00600E1C" w:rsidRPr="00257ED9">
        <w:rPr>
          <w:rFonts w:ascii="SimSun" w:hAnsi="SimSun" w:hint="eastAsia"/>
          <w:sz w:val="21"/>
          <w:szCs w:val="22"/>
        </w:rPr>
        <w:t>图形</w:t>
      </w:r>
      <w:r w:rsidR="0050531F" w:rsidRPr="00257ED9">
        <w:rPr>
          <w:rFonts w:ascii="SimSun" w:hAnsi="SimSun" w:hint="eastAsia"/>
          <w:sz w:val="21"/>
          <w:szCs w:val="22"/>
        </w:rPr>
        <w:t>，也可以用于为节目或活动</w:t>
      </w:r>
      <w:r w:rsidRPr="00257ED9">
        <w:rPr>
          <w:rFonts w:ascii="SimSun" w:hAnsi="SimSun" w:hint="eastAsia"/>
          <w:sz w:val="21"/>
          <w:szCs w:val="22"/>
        </w:rPr>
        <w:t>增强</w:t>
      </w:r>
      <w:r w:rsidR="0050531F" w:rsidRPr="00257ED9">
        <w:rPr>
          <w:rFonts w:ascii="SimSun" w:hAnsi="SimSun" w:hint="eastAsia"/>
          <w:sz w:val="21"/>
          <w:szCs w:val="22"/>
        </w:rPr>
        <w:t>视觉效果。后者</w:t>
      </w:r>
      <w:r w:rsidR="0050531F" w:rsidRPr="00E448F9">
        <w:rPr>
          <w:rFonts w:ascii="SimSun" w:hAnsi="SimSun" w:hint="eastAsia"/>
          <w:kern w:val="2"/>
          <w:sz w:val="21"/>
          <w:szCs w:val="22"/>
          <w:shd w:val="clear" w:color="auto" w:fill="FFFFFF"/>
          <w:lang w:val="en-GB"/>
          <w14:ligatures w14:val="standardContextual"/>
        </w:rPr>
        <w:t>包括</w:t>
      </w:r>
      <w:r w:rsidR="00850338" w:rsidRPr="00257ED9">
        <w:rPr>
          <w:rFonts w:ascii="SimSun" w:hAnsi="SimSun" w:hint="eastAsia"/>
          <w:sz w:val="21"/>
          <w:szCs w:val="22"/>
        </w:rPr>
        <w:t>创作受</w:t>
      </w:r>
      <w:r w:rsidR="0050531F" w:rsidRPr="00257ED9">
        <w:rPr>
          <w:rFonts w:ascii="SimSun" w:hAnsi="SimSun" w:hint="eastAsia"/>
          <w:sz w:val="21"/>
          <w:szCs w:val="22"/>
        </w:rPr>
        <w:t>版权</w:t>
      </w:r>
      <w:r w:rsidR="00850338" w:rsidRPr="00257ED9">
        <w:rPr>
          <w:rFonts w:ascii="SimSun" w:hAnsi="SimSun" w:hint="eastAsia"/>
          <w:sz w:val="21"/>
          <w:szCs w:val="22"/>
        </w:rPr>
        <w:t>保护</w:t>
      </w:r>
      <w:r w:rsidR="00600E1C" w:rsidRPr="00257ED9">
        <w:rPr>
          <w:rFonts w:ascii="SimSun" w:hAnsi="SimSun" w:hint="eastAsia"/>
          <w:sz w:val="21"/>
          <w:szCs w:val="22"/>
        </w:rPr>
        <w:t>的</w:t>
      </w:r>
      <w:r w:rsidR="0050531F" w:rsidRPr="00257ED9">
        <w:rPr>
          <w:rFonts w:ascii="SimSun" w:hAnsi="SimSun" w:hint="eastAsia"/>
          <w:sz w:val="21"/>
          <w:szCs w:val="22"/>
        </w:rPr>
        <w:t>材料</w:t>
      </w:r>
      <w:r w:rsidR="00850338" w:rsidRPr="00257ED9">
        <w:rPr>
          <w:rFonts w:ascii="SimSun" w:hAnsi="SimSun" w:hint="eastAsia"/>
          <w:sz w:val="21"/>
          <w:szCs w:val="22"/>
        </w:rPr>
        <w:t>的罕见</w:t>
      </w:r>
      <w:r w:rsidR="0050531F" w:rsidRPr="00257ED9">
        <w:rPr>
          <w:rFonts w:ascii="SimSun" w:hAnsi="SimSun" w:hint="eastAsia"/>
          <w:sz w:val="21"/>
          <w:szCs w:val="22"/>
        </w:rPr>
        <w:t>情况，因此不包括在</w:t>
      </w:r>
      <w:proofErr w:type="gramStart"/>
      <w:r w:rsidR="0050531F" w:rsidRPr="00257ED9">
        <w:rPr>
          <w:rFonts w:ascii="SimSun" w:hAnsi="SimSun" w:hint="eastAsia"/>
          <w:sz w:val="21"/>
          <w:szCs w:val="22"/>
        </w:rPr>
        <w:t>本工具</w:t>
      </w:r>
      <w:proofErr w:type="gramEnd"/>
      <w:r w:rsidR="0050531F" w:rsidRPr="00257ED9">
        <w:rPr>
          <w:rFonts w:ascii="SimSun" w:hAnsi="SimSun" w:hint="eastAsia"/>
          <w:sz w:val="21"/>
          <w:szCs w:val="22"/>
        </w:rPr>
        <w:t>中。不过，它们可以为动画工作室、</w:t>
      </w:r>
      <w:r w:rsidR="00850338" w:rsidRPr="00257ED9">
        <w:rPr>
          <w:rFonts w:ascii="SimSun" w:hAnsi="SimSun" w:hint="eastAsia"/>
          <w:sz w:val="21"/>
          <w:szCs w:val="22"/>
        </w:rPr>
        <w:t>画家</w:t>
      </w:r>
      <w:r w:rsidR="0050531F" w:rsidRPr="00257ED9">
        <w:rPr>
          <w:rFonts w:ascii="SimSun" w:hAnsi="SimSun" w:hint="eastAsia"/>
          <w:sz w:val="21"/>
          <w:szCs w:val="22"/>
        </w:rPr>
        <w:t>和技术人员带来额外的收入来源。</w:t>
      </w:r>
    </w:p>
    <w:p w14:paraId="77339541" w14:textId="55C2CAA4" w:rsidR="000D3411" w:rsidRPr="00257ED9" w:rsidRDefault="0050531F" w:rsidP="00E448F9">
      <w:pPr>
        <w:overflowPunct w:val="0"/>
        <w:spacing w:afterLines="50" w:after="120" w:line="340" w:lineRule="atLeast"/>
        <w:ind w:firstLineChars="200" w:firstLine="420"/>
        <w:jc w:val="both"/>
        <w:rPr>
          <w:rFonts w:ascii="SimSun" w:hAnsi="SimSun"/>
          <w:sz w:val="21"/>
        </w:rPr>
      </w:pPr>
      <w:proofErr w:type="gramStart"/>
      <w:r w:rsidRPr="00257ED9">
        <w:rPr>
          <w:rFonts w:ascii="SimSun" w:hAnsi="SimSun" w:hint="eastAsia"/>
          <w:sz w:val="21"/>
          <w:szCs w:val="22"/>
        </w:rPr>
        <w:t>本工具</w:t>
      </w:r>
      <w:proofErr w:type="gramEnd"/>
      <w:r w:rsidRPr="00257ED9">
        <w:rPr>
          <w:rFonts w:ascii="SimSun" w:hAnsi="SimSun" w:hint="eastAsia"/>
          <w:sz w:val="21"/>
          <w:szCs w:val="22"/>
        </w:rPr>
        <w:t>旨在支持世界各地动画产业的发展，鼓励当地创意社区在不断</w:t>
      </w:r>
      <w:r w:rsidR="00600E1C" w:rsidRPr="00257ED9">
        <w:rPr>
          <w:rFonts w:ascii="SimSun" w:hAnsi="SimSun" w:hint="eastAsia"/>
          <w:sz w:val="21"/>
          <w:szCs w:val="22"/>
        </w:rPr>
        <w:t>壮大</w:t>
      </w:r>
      <w:r w:rsidRPr="00257ED9">
        <w:rPr>
          <w:rFonts w:ascii="SimSun" w:hAnsi="SimSun" w:hint="eastAsia"/>
          <w:sz w:val="21"/>
          <w:szCs w:val="22"/>
        </w:rPr>
        <w:t>的知识产权产业中发展可持续业务。</w:t>
      </w:r>
    </w:p>
    <w:p w14:paraId="10F1D17B" w14:textId="2C26D7C3" w:rsidR="000D3411" w:rsidRPr="00257ED9" w:rsidRDefault="006D7571" w:rsidP="00E448F9">
      <w:pPr>
        <w:overflowPunct w:val="0"/>
        <w:spacing w:afterLines="50" w:after="120" w:line="340" w:lineRule="atLeast"/>
        <w:ind w:firstLineChars="200" w:firstLine="420"/>
        <w:contextualSpacing/>
        <w:jc w:val="both"/>
        <w:rPr>
          <w:rFonts w:ascii="SimSun" w:hAnsi="SimSun"/>
          <w:sz w:val="21"/>
        </w:rPr>
      </w:pPr>
      <w:proofErr w:type="gramStart"/>
      <w:r w:rsidRPr="00257ED9">
        <w:rPr>
          <w:rFonts w:ascii="SimSun" w:hAnsi="SimSun" w:hint="eastAsia"/>
          <w:sz w:val="21"/>
        </w:rPr>
        <w:t>本工具</w:t>
      </w:r>
      <w:proofErr w:type="gramEnd"/>
      <w:r w:rsidRPr="00257ED9">
        <w:rPr>
          <w:rFonts w:ascii="SimSun" w:hAnsi="SimSun" w:hint="eastAsia"/>
          <w:sz w:val="21"/>
        </w:rPr>
        <w:t>的完整版见：</w:t>
      </w:r>
    </w:p>
    <w:p w14:paraId="27FE20B2" w14:textId="10DAC690" w:rsidR="000D3411" w:rsidRPr="00257ED9" w:rsidRDefault="00732E27" w:rsidP="00E448F9">
      <w:pPr>
        <w:overflowPunct w:val="0"/>
        <w:spacing w:afterLines="50" w:after="120" w:line="340" w:lineRule="atLeast"/>
        <w:ind w:firstLineChars="200" w:firstLine="440"/>
        <w:jc w:val="both"/>
        <w:rPr>
          <w:rFonts w:ascii="SimSun" w:hAnsi="SimSun"/>
          <w:color w:val="2B2C28"/>
          <w:sz w:val="21"/>
        </w:rPr>
      </w:pPr>
      <w:hyperlink r:id="rId16" w:history="1">
        <w:r w:rsidR="000D3411" w:rsidRPr="00257ED9">
          <w:rPr>
            <w:rStyle w:val="af"/>
            <w:rFonts w:ascii="SimSun" w:hAnsi="SimSun" w:hint="eastAsia"/>
            <w:sz w:val="21"/>
          </w:rPr>
          <w:t>http://www-dev.wipo.int/edocs/mdocs/mdocs/en/wipo_cr_jkt_23/wipo_cr_jkt_23_www_615978.pdf</w:t>
        </w:r>
      </w:hyperlink>
    </w:p>
    <w:p w14:paraId="0887DEDA" w14:textId="0D12109D" w:rsidR="002326AB" w:rsidRPr="00257ED9" w:rsidRDefault="002C223E" w:rsidP="00E448F9">
      <w:pPr>
        <w:widowControl w:val="0"/>
        <w:pBdr>
          <w:top w:val="nil"/>
          <w:left w:val="nil"/>
          <w:bottom w:val="nil"/>
          <w:right w:val="nil"/>
          <w:between w:val="nil"/>
        </w:pBdr>
        <w:spacing w:before="720" w:afterLines="50" w:after="120" w:line="340" w:lineRule="atLeast"/>
        <w:ind w:left="5534"/>
        <w:jc w:val="both"/>
        <w:rPr>
          <w:rFonts w:ascii="SimSun" w:hAnsi="SimSun"/>
          <w:sz w:val="21"/>
        </w:rPr>
      </w:pPr>
      <w:r w:rsidRPr="0028441C">
        <w:rPr>
          <w:rFonts w:ascii="KaiTi" w:eastAsia="KaiTi" w:hAnsi="KaiTi" w:hint="eastAsia"/>
          <w:sz w:val="21"/>
          <w:szCs w:val="21"/>
        </w:rPr>
        <w:t>[</w:t>
      </w:r>
      <w:r>
        <w:rPr>
          <w:rFonts w:ascii="KaiTi" w:eastAsia="KaiTi" w:hAnsi="KaiTi" w:hint="eastAsia"/>
          <w:sz w:val="21"/>
          <w:szCs w:val="21"/>
        </w:rPr>
        <w:t>附件和</w:t>
      </w:r>
      <w:r w:rsidRPr="0028441C">
        <w:rPr>
          <w:rFonts w:ascii="KaiTi" w:eastAsia="KaiTi" w:hAnsi="KaiTi" w:hint="eastAsia"/>
          <w:sz w:val="21"/>
          <w:szCs w:val="21"/>
        </w:rPr>
        <w:t>文件完]</w:t>
      </w:r>
    </w:p>
    <w:sectPr w:rsidR="002326AB" w:rsidRPr="00257ED9" w:rsidSect="00827E3F">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73A2" w14:textId="77777777" w:rsidR="000D3411" w:rsidRDefault="000D3411">
      <w:r>
        <w:separator/>
      </w:r>
    </w:p>
  </w:endnote>
  <w:endnote w:type="continuationSeparator" w:id="0">
    <w:p w14:paraId="5D55A253" w14:textId="77777777" w:rsidR="000D3411" w:rsidRDefault="000D3411" w:rsidP="003B38C1">
      <w:r>
        <w:separator/>
      </w:r>
    </w:p>
    <w:p w14:paraId="3941354D" w14:textId="77777777" w:rsidR="000D3411" w:rsidRPr="003B38C1" w:rsidRDefault="000D3411" w:rsidP="003B38C1">
      <w:pPr>
        <w:spacing w:after="60"/>
        <w:rPr>
          <w:sz w:val="17"/>
        </w:rPr>
      </w:pPr>
      <w:r>
        <w:rPr>
          <w:sz w:val="17"/>
        </w:rPr>
        <w:t>[Endnote continued from previous page]</w:t>
      </w:r>
    </w:p>
  </w:endnote>
  <w:endnote w:type="continuationNotice" w:id="1">
    <w:p w14:paraId="3397E20C" w14:textId="77777777" w:rsidR="000D3411" w:rsidRPr="003B38C1" w:rsidRDefault="000D341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74D1" w14:textId="77777777" w:rsidR="00492B6B" w:rsidRDefault="00492B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2616" w14:textId="77777777" w:rsidR="00492B6B" w:rsidRDefault="00492B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5740" w14:textId="77777777" w:rsidR="00492B6B" w:rsidRDefault="00492B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7765" w14:textId="77777777" w:rsidR="000D3411" w:rsidRDefault="000D3411">
      <w:r>
        <w:separator/>
      </w:r>
    </w:p>
  </w:footnote>
  <w:footnote w:type="continuationSeparator" w:id="0">
    <w:p w14:paraId="72C7F1E6" w14:textId="77777777" w:rsidR="000D3411" w:rsidRDefault="000D3411" w:rsidP="008B60B2">
      <w:r>
        <w:separator/>
      </w:r>
    </w:p>
    <w:p w14:paraId="7B97FAF0" w14:textId="77777777" w:rsidR="000D3411" w:rsidRPr="00ED77FB" w:rsidRDefault="000D3411" w:rsidP="008B60B2">
      <w:pPr>
        <w:spacing w:after="60"/>
        <w:rPr>
          <w:sz w:val="17"/>
          <w:szCs w:val="17"/>
        </w:rPr>
      </w:pPr>
      <w:r w:rsidRPr="00ED77FB">
        <w:rPr>
          <w:sz w:val="17"/>
          <w:szCs w:val="17"/>
        </w:rPr>
        <w:t>[Footnote continued from previous page]</w:t>
      </w:r>
    </w:p>
  </w:footnote>
  <w:footnote w:type="continuationNotice" w:id="1">
    <w:p w14:paraId="04695399" w14:textId="77777777" w:rsidR="000D3411" w:rsidRPr="00ED77FB" w:rsidRDefault="000D341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8707" w14:textId="77777777" w:rsidR="00492B6B" w:rsidRDefault="00492B6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4FBA" w14:textId="77777777" w:rsidR="00D07C78" w:rsidRPr="00257ED9" w:rsidRDefault="000D3411" w:rsidP="00477D6B">
    <w:pPr>
      <w:jc w:val="right"/>
      <w:rPr>
        <w:rFonts w:ascii="SimSun" w:hAnsi="SimSun"/>
        <w:caps/>
        <w:sz w:val="21"/>
      </w:rPr>
    </w:pPr>
    <w:bookmarkStart w:id="5" w:name="Code2"/>
    <w:bookmarkEnd w:id="5"/>
    <w:r w:rsidRPr="00257ED9">
      <w:rPr>
        <w:rFonts w:ascii="SimSun" w:hAnsi="SimSun"/>
        <w:caps/>
        <w:sz w:val="21"/>
      </w:rPr>
      <w:t>CDIP/31/INF/2</w:t>
    </w:r>
  </w:p>
  <w:p w14:paraId="0E888C7B" w14:textId="77777777" w:rsidR="00827E3F" w:rsidRPr="00257ED9" w:rsidRDefault="00827E3F" w:rsidP="00827E3F">
    <w:pPr>
      <w:pStyle w:val="aa"/>
      <w:jc w:val="right"/>
      <w:rPr>
        <w:rFonts w:ascii="SimSun" w:hAnsi="SimSun"/>
        <w:sz w:val="21"/>
      </w:rPr>
    </w:pPr>
    <w:r w:rsidRPr="00257ED9">
      <w:rPr>
        <w:rFonts w:ascii="SimSun" w:hAnsi="SimSun"/>
        <w:sz w:val="21"/>
      </w:rPr>
      <w:t xml:space="preserve">Annex, </w:t>
    </w:r>
    <w:r w:rsidRPr="00257ED9">
      <w:rPr>
        <w:rFonts w:ascii="SimSun" w:hAnsi="SimSun"/>
        <w:sz w:val="21"/>
        <w:lang w:val="en-GB"/>
      </w:rPr>
      <w:t>page</w:t>
    </w:r>
    <w:r w:rsidRPr="00257ED9">
      <w:rPr>
        <w:rFonts w:ascii="SimSun" w:hAnsi="SimSun"/>
        <w:sz w:val="21"/>
      </w:rPr>
      <w:t xml:space="preserve"> </w:t>
    </w:r>
    <w:sdt>
      <w:sdtPr>
        <w:rPr>
          <w:rFonts w:ascii="SimSun" w:hAnsi="SimSun"/>
          <w:sz w:val="21"/>
        </w:rPr>
        <w:id w:val="1353687704"/>
        <w:docPartObj>
          <w:docPartGallery w:val="Page Numbers (Top of Page)"/>
          <w:docPartUnique/>
        </w:docPartObj>
      </w:sdtPr>
      <w:sdtEndPr>
        <w:rPr>
          <w:noProof/>
        </w:rPr>
      </w:sdtEndPr>
      <w:sdtContent>
        <w:r w:rsidRPr="00257ED9">
          <w:rPr>
            <w:rFonts w:ascii="SimSun" w:hAnsi="SimSun"/>
            <w:sz w:val="21"/>
          </w:rPr>
          <w:fldChar w:fldCharType="begin"/>
        </w:r>
        <w:r w:rsidRPr="00257ED9">
          <w:rPr>
            <w:rFonts w:ascii="SimSun" w:hAnsi="SimSun"/>
            <w:sz w:val="21"/>
          </w:rPr>
          <w:instrText xml:space="preserve"> PAGE   \* MERGEFORMAT </w:instrText>
        </w:r>
        <w:r w:rsidRPr="00257ED9">
          <w:rPr>
            <w:rFonts w:ascii="SimSun" w:hAnsi="SimSun"/>
            <w:sz w:val="21"/>
          </w:rPr>
          <w:fldChar w:fldCharType="separate"/>
        </w:r>
        <w:r w:rsidR="00C408FA" w:rsidRPr="00257ED9">
          <w:rPr>
            <w:rFonts w:ascii="SimSun" w:hAnsi="SimSun"/>
            <w:noProof/>
            <w:sz w:val="21"/>
          </w:rPr>
          <w:t>2</w:t>
        </w:r>
        <w:r w:rsidRPr="00257ED9">
          <w:rPr>
            <w:rFonts w:ascii="SimSun" w:hAnsi="SimSun"/>
            <w:noProof/>
            <w:sz w:val="21"/>
          </w:rPr>
          <w:fldChar w:fldCharType="end"/>
        </w:r>
      </w:sdtContent>
    </w:sdt>
  </w:p>
  <w:p w14:paraId="27821277" w14:textId="77777777" w:rsidR="00D07C78" w:rsidRPr="00257ED9" w:rsidRDefault="00D07C78" w:rsidP="00477D6B">
    <w:pPr>
      <w:jc w:val="right"/>
      <w:rPr>
        <w:rFonts w:ascii="SimSun" w:hAnsi="SimSun"/>
        <w:sz w:val="21"/>
      </w:rPr>
    </w:pPr>
  </w:p>
  <w:p w14:paraId="440B3985" w14:textId="77777777" w:rsidR="00D07C78" w:rsidRPr="00257ED9" w:rsidRDefault="00D07C78"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82AF" w14:textId="77777777" w:rsidR="00492B6B" w:rsidRDefault="00492B6B">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8C2D" w14:textId="77777777" w:rsidR="00827E3F" w:rsidRPr="00257ED9" w:rsidRDefault="00827E3F" w:rsidP="00477D6B">
    <w:pPr>
      <w:jc w:val="right"/>
      <w:rPr>
        <w:rFonts w:ascii="SimSun" w:hAnsi="SimSun"/>
        <w:caps/>
        <w:sz w:val="21"/>
        <w:lang w:val="fr-FR"/>
      </w:rPr>
    </w:pPr>
    <w:r w:rsidRPr="00257ED9">
      <w:rPr>
        <w:rFonts w:ascii="SimSun" w:hAnsi="SimSun"/>
        <w:caps/>
        <w:sz w:val="21"/>
        <w:lang w:val="fr-FR"/>
      </w:rPr>
      <w:t>CDIP/31/INF/2</w:t>
    </w:r>
  </w:p>
  <w:p w14:paraId="16D796A8" w14:textId="5B3AAB4F" w:rsidR="00827E3F" w:rsidRPr="00257ED9" w:rsidRDefault="00C20EBB" w:rsidP="00A92C5B">
    <w:pPr>
      <w:pStyle w:val="aa"/>
      <w:spacing w:afterLines="100" w:after="240"/>
      <w:jc w:val="right"/>
      <w:rPr>
        <w:rFonts w:ascii="SimSun" w:hAnsi="SimSun"/>
        <w:sz w:val="21"/>
        <w:lang w:val="fr-FR"/>
      </w:rPr>
    </w:pPr>
    <w:proofErr w:type="gramStart"/>
    <w:r w:rsidRPr="00257ED9">
      <w:rPr>
        <w:rFonts w:ascii="SimSun" w:hAnsi="SimSun" w:hint="eastAsia"/>
        <w:sz w:val="21"/>
      </w:rPr>
      <w:t>附件第</w:t>
    </w:r>
    <w:proofErr w:type="gramEnd"/>
    <w:sdt>
      <w:sdtPr>
        <w:rPr>
          <w:rFonts w:ascii="SimSun" w:hAnsi="SimSun"/>
          <w:sz w:val="21"/>
        </w:rPr>
        <w:id w:val="816689302"/>
        <w:docPartObj>
          <w:docPartGallery w:val="Page Numbers (Top of Page)"/>
          <w:docPartUnique/>
        </w:docPartObj>
      </w:sdtPr>
      <w:sdtEndPr>
        <w:rPr>
          <w:noProof/>
        </w:rPr>
      </w:sdtEndPr>
      <w:sdtContent>
        <w:r w:rsidR="00827E3F" w:rsidRPr="00257ED9">
          <w:rPr>
            <w:rFonts w:ascii="SimSun" w:hAnsi="SimSun"/>
            <w:sz w:val="21"/>
          </w:rPr>
          <w:fldChar w:fldCharType="begin"/>
        </w:r>
        <w:r w:rsidR="00827E3F" w:rsidRPr="00257ED9">
          <w:rPr>
            <w:rFonts w:ascii="SimSun" w:hAnsi="SimSun"/>
            <w:sz w:val="21"/>
            <w:lang w:val="fr-FR"/>
          </w:rPr>
          <w:instrText xml:space="preserve"> PAGE   \* MERGEFORMAT </w:instrText>
        </w:r>
        <w:r w:rsidR="00827E3F" w:rsidRPr="00257ED9">
          <w:rPr>
            <w:rFonts w:ascii="SimSun" w:hAnsi="SimSun"/>
            <w:sz w:val="21"/>
          </w:rPr>
          <w:fldChar w:fldCharType="separate"/>
        </w:r>
        <w:r w:rsidR="004F29E0" w:rsidRPr="00257ED9">
          <w:rPr>
            <w:rFonts w:ascii="SimSun" w:hAnsi="SimSun"/>
            <w:noProof/>
            <w:sz w:val="21"/>
            <w:lang w:val="fr-FR"/>
          </w:rPr>
          <w:t>2</w:t>
        </w:r>
        <w:r w:rsidR="00827E3F" w:rsidRPr="00257ED9">
          <w:rPr>
            <w:rFonts w:ascii="SimSun" w:hAnsi="SimSun"/>
            <w:noProof/>
            <w:sz w:val="21"/>
          </w:rPr>
          <w:fldChar w:fldCharType="end"/>
        </w:r>
        <w:r w:rsidRPr="00257ED9">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779F" w14:textId="77777777" w:rsidR="000D3411" w:rsidRPr="00257ED9" w:rsidRDefault="000D3411" w:rsidP="000D3411">
    <w:pPr>
      <w:jc w:val="right"/>
      <w:rPr>
        <w:rFonts w:ascii="SimSun" w:hAnsi="SimSun"/>
        <w:caps/>
        <w:sz w:val="21"/>
      </w:rPr>
    </w:pPr>
    <w:r w:rsidRPr="00257ED9">
      <w:rPr>
        <w:rFonts w:ascii="SimSun" w:hAnsi="SimSun"/>
        <w:caps/>
        <w:sz w:val="21"/>
      </w:rPr>
      <w:t>CDIP/31/INF/2</w:t>
    </w:r>
  </w:p>
  <w:p w14:paraId="5EA7FDC9" w14:textId="3A78E2FF" w:rsidR="000D3411" w:rsidRPr="00257ED9" w:rsidRDefault="00C20EBB" w:rsidP="00A92C5B">
    <w:pPr>
      <w:spacing w:afterLines="100" w:after="240"/>
      <w:jc w:val="right"/>
      <w:rPr>
        <w:rFonts w:ascii="SimSun" w:hAnsi="SimSun"/>
        <w:sz w:val="21"/>
      </w:rPr>
    </w:pPr>
    <w:r w:rsidRPr="00257ED9">
      <w:rPr>
        <w:rFonts w:ascii="SimSun" w:hAnsi="SimSun" w:hint="eastAsia"/>
        <w:caps/>
        <w:sz w:val="21"/>
      </w:rPr>
      <w:t>附</w:t>
    </w:r>
    <w:r w:rsidR="00A92C5B">
      <w:rPr>
        <w:rFonts w:ascii="SimSun" w:hAnsi="SimSun" w:hint="eastAsia"/>
        <w:caps/>
        <w:sz w:val="21"/>
      </w:rPr>
      <w:t xml:space="preserve">　</w:t>
    </w:r>
    <w:r w:rsidRPr="00257ED9">
      <w:rPr>
        <w:rFonts w:ascii="SimSun" w:hAnsi="SimSun" w:hint="eastAsia"/>
        <w:caps/>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D5615F"/>
    <w:multiLevelType w:val="hybridMultilevel"/>
    <w:tmpl w:val="547C86E6"/>
    <w:lvl w:ilvl="0" w:tplc="8A44C288">
      <w:start w:val="13"/>
      <w:numFmt w:val="bullet"/>
      <w:lvlText w:val="-"/>
      <w:lvlJc w:val="left"/>
      <w:pPr>
        <w:ind w:left="6840" w:hanging="360"/>
      </w:pPr>
      <w:rPr>
        <w:rFonts w:ascii="Open Sans" w:eastAsiaTheme="minorHAnsi" w:hAnsi="Open Sans" w:cs="Open San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1869CF"/>
    <w:multiLevelType w:val="hybridMultilevel"/>
    <w:tmpl w:val="63BA3516"/>
    <w:lvl w:ilvl="0" w:tplc="6900BD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B3C51"/>
    <w:multiLevelType w:val="hybridMultilevel"/>
    <w:tmpl w:val="2668EA5C"/>
    <w:lvl w:ilvl="0" w:tplc="6DCA7A18">
      <w:start w:val="1"/>
      <w:numFmt w:val="chineseCountingThousand"/>
      <w:lvlText w:val="%1、"/>
      <w:lvlJc w:val="left"/>
      <w:pPr>
        <w:ind w:left="720" w:hanging="360"/>
      </w:pPr>
      <w:rPr>
        <w:b/>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995334573">
    <w:abstractNumId w:val="2"/>
  </w:num>
  <w:num w:numId="2" w16cid:durableId="1234971817">
    <w:abstractNumId w:val="5"/>
  </w:num>
  <w:num w:numId="3" w16cid:durableId="1070418900">
    <w:abstractNumId w:val="0"/>
  </w:num>
  <w:num w:numId="4" w16cid:durableId="1867477077">
    <w:abstractNumId w:val="7"/>
  </w:num>
  <w:num w:numId="5" w16cid:durableId="2096903241">
    <w:abstractNumId w:val="1"/>
  </w:num>
  <w:num w:numId="6" w16cid:durableId="122041566">
    <w:abstractNumId w:val="3"/>
  </w:num>
  <w:num w:numId="7" w16cid:durableId="1526939446">
    <w:abstractNumId w:val="4"/>
  </w:num>
  <w:num w:numId="8" w16cid:durableId="1138033409">
    <w:abstractNumId w:val="8"/>
  </w:num>
  <w:num w:numId="9" w16cid:durableId="1703051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11"/>
    <w:rsid w:val="00007F76"/>
    <w:rsid w:val="000307A1"/>
    <w:rsid w:val="00043CAA"/>
    <w:rsid w:val="00056816"/>
    <w:rsid w:val="00075432"/>
    <w:rsid w:val="000763A4"/>
    <w:rsid w:val="000968ED"/>
    <w:rsid w:val="000A3D97"/>
    <w:rsid w:val="000D3411"/>
    <w:rsid w:val="000F5E56"/>
    <w:rsid w:val="001362EE"/>
    <w:rsid w:val="00146057"/>
    <w:rsid w:val="001647D5"/>
    <w:rsid w:val="001673B1"/>
    <w:rsid w:val="0017301A"/>
    <w:rsid w:val="001832A6"/>
    <w:rsid w:val="001958A9"/>
    <w:rsid w:val="001D4107"/>
    <w:rsid w:val="00203D24"/>
    <w:rsid w:val="0021217E"/>
    <w:rsid w:val="002326AB"/>
    <w:rsid w:val="00243430"/>
    <w:rsid w:val="00257ED9"/>
    <w:rsid w:val="002634C4"/>
    <w:rsid w:val="002928D3"/>
    <w:rsid w:val="002C223E"/>
    <w:rsid w:val="002D226C"/>
    <w:rsid w:val="002D58DB"/>
    <w:rsid w:val="002E042D"/>
    <w:rsid w:val="002F1FE6"/>
    <w:rsid w:val="002F4E68"/>
    <w:rsid w:val="00312F7F"/>
    <w:rsid w:val="00361450"/>
    <w:rsid w:val="003673CF"/>
    <w:rsid w:val="00375D56"/>
    <w:rsid w:val="003845C1"/>
    <w:rsid w:val="003A6F89"/>
    <w:rsid w:val="003B38C1"/>
    <w:rsid w:val="003C34E9"/>
    <w:rsid w:val="003E2CDA"/>
    <w:rsid w:val="00423E3E"/>
    <w:rsid w:val="00427AF4"/>
    <w:rsid w:val="004647DA"/>
    <w:rsid w:val="00474062"/>
    <w:rsid w:val="00477D6B"/>
    <w:rsid w:val="00492B6B"/>
    <w:rsid w:val="004D311D"/>
    <w:rsid w:val="004F0339"/>
    <w:rsid w:val="004F29E0"/>
    <w:rsid w:val="005019FF"/>
    <w:rsid w:val="0050531F"/>
    <w:rsid w:val="0053057A"/>
    <w:rsid w:val="00556076"/>
    <w:rsid w:val="00560A29"/>
    <w:rsid w:val="005C6649"/>
    <w:rsid w:val="005E2DB2"/>
    <w:rsid w:val="00600E1C"/>
    <w:rsid w:val="00605827"/>
    <w:rsid w:val="00607AE4"/>
    <w:rsid w:val="00617EFC"/>
    <w:rsid w:val="00623340"/>
    <w:rsid w:val="00646050"/>
    <w:rsid w:val="006713CA"/>
    <w:rsid w:val="00676C5C"/>
    <w:rsid w:val="006C4247"/>
    <w:rsid w:val="006D2EA9"/>
    <w:rsid w:val="006D7571"/>
    <w:rsid w:val="006E23A5"/>
    <w:rsid w:val="00720EFD"/>
    <w:rsid w:val="00732E27"/>
    <w:rsid w:val="0073529F"/>
    <w:rsid w:val="007854AF"/>
    <w:rsid w:val="00793A7C"/>
    <w:rsid w:val="00794C35"/>
    <w:rsid w:val="00794FBA"/>
    <w:rsid w:val="007A398A"/>
    <w:rsid w:val="007D0772"/>
    <w:rsid w:val="007D1613"/>
    <w:rsid w:val="007D1D9E"/>
    <w:rsid w:val="007E4C0E"/>
    <w:rsid w:val="007F2EB0"/>
    <w:rsid w:val="007F53B5"/>
    <w:rsid w:val="00807CD4"/>
    <w:rsid w:val="00827E3F"/>
    <w:rsid w:val="00850338"/>
    <w:rsid w:val="00857A96"/>
    <w:rsid w:val="00863A43"/>
    <w:rsid w:val="00877D3A"/>
    <w:rsid w:val="008852D1"/>
    <w:rsid w:val="00891DB3"/>
    <w:rsid w:val="008A134B"/>
    <w:rsid w:val="008B0E3F"/>
    <w:rsid w:val="008B2CC1"/>
    <w:rsid w:val="008B60B2"/>
    <w:rsid w:val="008C32BC"/>
    <w:rsid w:val="009033EB"/>
    <w:rsid w:val="0090731E"/>
    <w:rsid w:val="00916EE2"/>
    <w:rsid w:val="00945A2F"/>
    <w:rsid w:val="00966A22"/>
    <w:rsid w:val="0096722F"/>
    <w:rsid w:val="00980843"/>
    <w:rsid w:val="009C19C4"/>
    <w:rsid w:val="009C537C"/>
    <w:rsid w:val="009E2791"/>
    <w:rsid w:val="009E3F6F"/>
    <w:rsid w:val="009F499F"/>
    <w:rsid w:val="00A15B50"/>
    <w:rsid w:val="00A37342"/>
    <w:rsid w:val="00A42DAF"/>
    <w:rsid w:val="00A45BD8"/>
    <w:rsid w:val="00A766B8"/>
    <w:rsid w:val="00A8389F"/>
    <w:rsid w:val="00A869B7"/>
    <w:rsid w:val="00A90F0A"/>
    <w:rsid w:val="00A92C5B"/>
    <w:rsid w:val="00AC205C"/>
    <w:rsid w:val="00AF0A6B"/>
    <w:rsid w:val="00B05A69"/>
    <w:rsid w:val="00B52735"/>
    <w:rsid w:val="00B73D1D"/>
    <w:rsid w:val="00B75281"/>
    <w:rsid w:val="00B92F1F"/>
    <w:rsid w:val="00B9734B"/>
    <w:rsid w:val="00BA30E2"/>
    <w:rsid w:val="00BA4CF1"/>
    <w:rsid w:val="00BE2CA0"/>
    <w:rsid w:val="00C11BFE"/>
    <w:rsid w:val="00C16683"/>
    <w:rsid w:val="00C20EBB"/>
    <w:rsid w:val="00C40262"/>
    <w:rsid w:val="00C408FA"/>
    <w:rsid w:val="00C5068F"/>
    <w:rsid w:val="00C86D74"/>
    <w:rsid w:val="00C97226"/>
    <w:rsid w:val="00CD04F1"/>
    <w:rsid w:val="00CE2512"/>
    <w:rsid w:val="00CF681A"/>
    <w:rsid w:val="00CF6CF7"/>
    <w:rsid w:val="00D040FB"/>
    <w:rsid w:val="00D07C78"/>
    <w:rsid w:val="00D115FB"/>
    <w:rsid w:val="00D45252"/>
    <w:rsid w:val="00D71B4D"/>
    <w:rsid w:val="00D93D55"/>
    <w:rsid w:val="00DD7B7F"/>
    <w:rsid w:val="00E15015"/>
    <w:rsid w:val="00E30460"/>
    <w:rsid w:val="00E335FE"/>
    <w:rsid w:val="00E41552"/>
    <w:rsid w:val="00E44750"/>
    <w:rsid w:val="00E448F9"/>
    <w:rsid w:val="00E4753F"/>
    <w:rsid w:val="00EA7D6E"/>
    <w:rsid w:val="00EB2F76"/>
    <w:rsid w:val="00EB76CE"/>
    <w:rsid w:val="00EC4E49"/>
    <w:rsid w:val="00ED77FB"/>
    <w:rsid w:val="00EE45FA"/>
    <w:rsid w:val="00EF3912"/>
    <w:rsid w:val="00F0092D"/>
    <w:rsid w:val="00F043DE"/>
    <w:rsid w:val="00F66152"/>
    <w:rsid w:val="00F9165B"/>
    <w:rsid w:val="00FA08E5"/>
    <w:rsid w:val="00FB0778"/>
    <w:rsid w:val="00FB2FCD"/>
    <w:rsid w:val="00FB6058"/>
    <w:rsid w:val="00FC482F"/>
    <w:rsid w:val="00FF7D8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1EC895C"/>
  <w15:docId w15:val="{EF6ECDF1-C77D-4F1B-93C9-DBB3FD5E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ab"/>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D3411"/>
    <w:pPr>
      <w:ind w:left="720"/>
    </w:pPr>
    <w:rPr>
      <w:rFonts w:ascii="Calibri" w:eastAsiaTheme="minorEastAsia" w:hAnsi="Calibri" w:cs="Calibri"/>
      <w:szCs w:val="22"/>
      <w:lang w:eastAsia="en-US"/>
    </w:rPr>
  </w:style>
  <w:style w:type="paragraph" w:customStyle="1" w:styleId="NormalBODYTEXT">
    <w:name w:val="Normal.BODY TEXT"/>
    <w:rsid w:val="000D3411"/>
    <w:pPr>
      <w:suppressAutoHyphens/>
      <w:jc w:val="both"/>
    </w:pPr>
    <w:rPr>
      <w:rFonts w:eastAsia="Arial"/>
      <w:sz w:val="24"/>
      <w:lang w:val="en-GB" w:eastAsia="ar-SA"/>
    </w:rPr>
  </w:style>
  <w:style w:type="character" w:styleId="af">
    <w:name w:val="Hyperlink"/>
    <w:basedOn w:val="a1"/>
    <w:unhideWhenUsed/>
    <w:rsid w:val="000D3411"/>
    <w:rPr>
      <w:color w:val="0000FF" w:themeColor="hyperlink"/>
      <w:u w:val="single"/>
    </w:rPr>
  </w:style>
  <w:style w:type="character" w:customStyle="1" w:styleId="Endofdocument-AnnexChar">
    <w:name w:val="[End of document - Annex] Char"/>
    <w:link w:val="Endofdocument-Annex"/>
    <w:rsid w:val="000D3411"/>
    <w:rPr>
      <w:rFonts w:ascii="Arial" w:eastAsia="SimSun" w:hAnsi="Arial" w:cs="Arial"/>
      <w:sz w:val="22"/>
      <w:lang w:val="en-US" w:eastAsia="zh-CN"/>
    </w:rPr>
  </w:style>
  <w:style w:type="character" w:customStyle="1" w:styleId="ab">
    <w:name w:val="页眉 字符"/>
    <w:basedOn w:val="a1"/>
    <w:link w:val="aa"/>
    <w:rsid w:val="000D3411"/>
    <w:rPr>
      <w:rFonts w:ascii="Arial" w:eastAsia="SimSun" w:hAnsi="Arial" w:cs="Arial"/>
      <w:sz w:val="22"/>
      <w:lang w:val="en-US" w:eastAsia="zh-CN"/>
    </w:rPr>
  </w:style>
  <w:style w:type="paragraph" w:styleId="af0">
    <w:name w:val="Balloon Text"/>
    <w:basedOn w:val="a0"/>
    <w:link w:val="af1"/>
    <w:semiHidden/>
    <w:unhideWhenUsed/>
    <w:rsid w:val="009C537C"/>
    <w:rPr>
      <w:rFonts w:ascii="Segoe UI" w:hAnsi="Segoe UI" w:cs="Segoe UI"/>
      <w:sz w:val="18"/>
      <w:szCs w:val="18"/>
    </w:rPr>
  </w:style>
  <w:style w:type="character" w:customStyle="1" w:styleId="af1">
    <w:name w:val="批注框文本 字符"/>
    <w:basedOn w:val="a1"/>
    <w:link w:val="af0"/>
    <w:semiHidden/>
    <w:rsid w:val="009C537C"/>
    <w:rPr>
      <w:rFonts w:ascii="Segoe UI" w:eastAsia="SimSun" w:hAnsi="Segoe UI" w:cs="Segoe UI"/>
      <w:sz w:val="18"/>
      <w:szCs w:val="18"/>
      <w:lang w:val="en-US" w:eastAsia="zh-CN"/>
    </w:rPr>
  </w:style>
  <w:style w:type="character" w:styleId="af2">
    <w:name w:val="FollowedHyperlink"/>
    <w:basedOn w:val="a1"/>
    <w:semiHidden/>
    <w:unhideWhenUsed/>
    <w:rsid w:val="00CF6CF7"/>
    <w:rPr>
      <w:color w:val="800080" w:themeColor="followedHyperlink"/>
      <w:u w:val="single"/>
    </w:rPr>
  </w:style>
  <w:style w:type="character" w:styleId="af3">
    <w:name w:val="Unresolved Mention"/>
    <w:basedOn w:val="a1"/>
    <w:uiPriority w:val="99"/>
    <w:semiHidden/>
    <w:unhideWhenUsed/>
    <w:rsid w:val="00794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ev.wipo.int/edocs/mdocs/mdocs/en/wipo_cr_jkt_23/wipo_cr_jkt_23_www_61597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treaties/zh/ip/bern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8134-DC39-435A-98EE-38C9FBF9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(E)</Template>
  <TotalTime>174</TotalTime>
  <Pages>3</Pages>
  <Words>1972</Words>
  <Characters>329</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CDIP/31/INF/2</vt:lpstr>
    </vt:vector>
  </TitlesOfParts>
  <Company>WIPO</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CDIP/31/INF/2</dc:title>
  <dc:subject>产权组织工具“发挥创意，动画产业专业人员的版权：培训工具”内容提要</dc:subject>
  <dc:creator/>
  <cp:keywords/>
  <dc:description/>
  <cp:lastModifiedBy>SONG Qiao</cp:lastModifiedBy>
  <cp:revision>40</cp:revision>
  <cp:lastPrinted>2011-02-15T11:56:00Z</cp:lastPrinted>
  <dcterms:created xsi:type="dcterms:W3CDTF">2023-09-05T12:03:00Z</dcterms:created>
  <dcterms:modified xsi:type="dcterms:W3CDTF">2023-09-07T08:41:00Z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2023-07-20T13:30:46Z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22ec67a1-7769-4004-aa0f-91dbf566358d</vt:lpwstr>
  </property>
  <property fmtid="{D5CDD505-2E9C-101B-9397-08002B2CF9AE}" pid="14" name="MSIP_Label_20773ee6-353b-4fb9-a59d-0b94c8c67bea_ContentBits">
    <vt:lpwstr>0</vt:lpwstr>
  </property>
</Properties>
</file>